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550"/>
      </w:tblGrid>
      <w:tr w:rsidR="002C5B81" w:rsidRPr="00F4239C" w:rsidTr="001F6355">
        <w:trPr>
          <w:trHeight w:val="1340"/>
        </w:trPr>
        <w:tc>
          <w:tcPr>
            <w:tcW w:w="2340" w:type="dxa"/>
            <w:tcBorders>
              <w:top w:val="nil"/>
              <w:left w:val="nil"/>
              <w:bottom w:val="double" w:sz="4" w:space="0" w:color="auto"/>
              <w:right w:val="nil"/>
            </w:tcBorders>
          </w:tcPr>
          <w:p w:rsidR="002C5B81" w:rsidRPr="00F4239C" w:rsidRDefault="002C5B81">
            <w:pPr>
              <w:rPr>
                <w:rFonts w:ascii="Arial" w:hAnsi="Arial" w:cs="Arial"/>
                <w:sz w:val="24"/>
                <w:szCs w:val="24"/>
              </w:rPr>
            </w:pPr>
            <w:r w:rsidRPr="00F4239C">
              <w:rPr>
                <w:rFonts w:ascii="Arial" w:hAnsi="Arial" w:cs="Arial"/>
                <w:sz w:val="24"/>
                <w:szCs w:val="24"/>
              </w:rPr>
              <w:object w:dxaOrig="1704" w:dyaOrig="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o:ole="" fillcolor="window">
                  <v:imagedata r:id="rId7" o:title=""/>
                </v:shape>
                <o:OLEObject Type="Embed" ProgID="CorelDRAW.Graphic.9" ShapeID="_x0000_i1025" DrawAspect="Content" ObjectID="_1345108920" r:id="rId8"/>
              </w:object>
            </w:r>
          </w:p>
        </w:tc>
        <w:tc>
          <w:tcPr>
            <w:tcW w:w="8550" w:type="dxa"/>
            <w:tcBorders>
              <w:top w:val="nil"/>
              <w:left w:val="nil"/>
              <w:bottom w:val="double" w:sz="4" w:space="0" w:color="auto"/>
              <w:right w:val="nil"/>
            </w:tcBorders>
          </w:tcPr>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SANCHAR  NIGAM EXECUTIVES’ ASSOCIATION(INDIA)</w:t>
            </w:r>
          </w:p>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KERALA CIRCLE</w:t>
            </w:r>
          </w:p>
          <w:p w:rsidR="00A3150B" w:rsidRPr="00F4239C" w:rsidRDefault="00A3150B" w:rsidP="00A3150B">
            <w:pPr>
              <w:jc w:val="center"/>
              <w:rPr>
                <w:rFonts w:ascii="Arial" w:hAnsi="Arial" w:cs="Arial"/>
                <w:sz w:val="24"/>
                <w:szCs w:val="24"/>
              </w:rPr>
            </w:pPr>
          </w:p>
          <w:p w:rsidR="002C5B81" w:rsidRPr="00176BC7" w:rsidRDefault="00A3150B" w:rsidP="00A3150B">
            <w:pPr>
              <w:pStyle w:val="Heading1"/>
              <w:rPr>
                <w:rFonts w:ascii="Agency FB" w:hAnsi="Agency FB" w:cs="Arial"/>
                <w:bCs/>
                <w:szCs w:val="28"/>
              </w:rPr>
            </w:pPr>
            <w:r w:rsidRPr="00176BC7">
              <w:rPr>
                <w:rFonts w:ascii="Agency FB" w:hAnsi="Agency FB" w:cs="Arial"/>
                <w:bCs/>
                <w:szCs w:val="28"/>
              </w:rPr>
              <w:t>(SNEA Bhavan, Dharmalayam Road, Trivandrum - 695001)</w:t>
            </w:r>
          </w:p>
        </w:tc>
      </w:tr>
      <w:tr w:rsidR="0074197C" w:rsidRPr="00F4239C" w:rsidTr="000E5DC6">
        <w:trPr>
          <w:trHeight w:val="12750"/>
        </w:trPr>
        <w:tc>
          <w:tcPr>
            <w:tcW w:w="2340" w:type="dxa"/>
            <w:tcBorders>
              <w:top w:val="double" w:sz="4" w:space="0" w:color="auto"/>
              <w:left w:val="nil"/>
              <w:bottom w:val="nil"/>
              <w:right w:val="double" w:sz="4" w:space="0" w:color="auto"/>
            </w:tcBorders>
          </w:tcPr>
          <w:p w:rsidR="0074197C" w:rsidRPr="00F4239C" w:rsidRDefault="0074197C">
            <w:pPr>
              <w:rPr>
                <w:rFonts w:ascii="Arial" w:hAnsi="Arial" w:cs="Arial"/>
                <w:b/>
                <w:i/>
                <w:color w:val="808000"/>
                <w:sz w:val="24"/>
                <w:szCs w:val="24"/>
                <w:lang w:val="pt-BR"/>
              </w:rPr>
            </w:pPr>
          </w:p>
          <w:p w:rsidR="0074197C" w:rsidRPr="00F4239C" w:rsidRDefault="0074197C">
            <w:pPr>
              <w:pStyle w:val="Heading2"/>
              <w:rPr>
                <w:rFonts w:ascii="Arial" w:hAnsi="Arial" w:cs="Arial"/>
                <w:sz w:val="24"/>
                <w:szCs w:val="24"/>
                <w:u w:val="single"/>
                <w:lang w:val="pt-BR"/>
              </w:rPr>
            </w:pPr>
          </w:p>
          <w:p w:rsidR="0074197C" w:rsidRPr="009D027A" w:rsidRDefault="0074197C">
            <w:pPr>
              <w:pStyle w:val="Heading2"/>
              <w:rPr>
                <w:rFonts w:ascii="Arial" w:hAnsi="Arial" w:cs="Arial"/>
                <w:u w:val="single"/>
                <w:lang w:val="pt-BR"/>
              </w:rPr>
            </w:pPr>
            <w:r w:rsidRPr="009D027A">
              <w:rPr>
                <w:rFonts w:ascii="Arial" w:hAnsi="Arial" w:cs="Arial"/>
                <w:u w:val="single"/>
                <w:lang w:val="pt-BR"/>
              </w:rPr>
              <w:t>CIRCLE PRESI</w:t>
            </w:r>
            <w:smartTag w:uri="urn:schemas-microsoft-com:office:smarttags" w:element="PersonName">
              <w:r w:rsidRPr="009D027A">
                <w:rPr>
                  <w:rFonts w:ascii="Arial" w:hAnsi="Arial" w:cs="Arial"/>
                  <w:u w:val="single"/>
                  <w:lang w:val="pt-BR"/>
                </w:rPr>
                <w:t>DE</w:t>
              </w:r>
            </w:smartTag>
            <w:r w:rsidRPr="009D027A">
              <w:rPr>
                <w:rFonts w:ascii="Arial" w:hAnsi="Arial" w:cs="Arial"/>
                <w:u w:val="single"/>
                <w:lang w:val="pt-BR"/>
              </w:rPr>
              <w:t>NT</w:t>
            </w:r>
          </w:p>
          <w:p w:rsidR="0074197C" w:rsidRPr="009D027A" w:rsidRDefault="0074197C">
            <w:pPr>
              <w:rPr>
                <w:rFonts w:ascii="Arial" w:hAnsi="Arial" w:cs="Arial"/>
                <w:lang w:val="pt-BR"/>
              </w:rPr>
            </w:pPr>
          </w:p>
          <w:p w:rsidR="0074197C" w:rsidRPr="009D027A" w:rsidRDefault="0074197C">
            <w:pPr>
              <w:rPr>
                <w:rFonts w:ascii="Arial" w:hAnsi="Arial" w:cs="Arial"/>
                <w:b/>
                <w:i/>
                <w:color w:val="808000"/>
                <w:lang w:val="pt-BR"/>
              </w:rPr>
            </w:pPr>
            <w:r w:rsidRPr="009D027A">
              <w:rPr>
                <w:rFonts w:ascii="Arial" w:hAnsi="Arial" w:cs="Arial"/>
                <w:b/>
                <w:i/>
                <w:color w:val="808000"/>
                <w:lang w:val="pt-BR"/>
              </w:rPr>
              <w:t>K.D.Sebastian</w:t>
            </w:r>
          </w:p>
          <w:p w:rsidR="0074197C" w:rsidRPr="009D027A" w:rsidRDefault="0074197C">
            <w:pPr>
              <w:rPr>
                <w:rFonts w:ascii="Arial" w:hAnsi="Arial" w:cs="Arial"/>
                <w:b/>
                <w:i/>
                <w:color w:val="808000"/>
                <w:lang w:val="pt-BR"/>
              </w:rPr>
            </w:pPr>
            <w:r w:rsidRPr="009D027A">
              <w:rPr>
                <w:rFonts w:ascii="Arial" w:hAnsi="Arial" w:cs="Arial"/>
                <w:b/>
                <w:i/>
                <w:color w:val="808000"/>
                <w:lang w:val="pt-BR"/>
              </w:rPr>
              <w:t>Dy.General Manager (PC) MS. Telephone Exchange, Panampilly Nagar,</w:t>
            </w:r>
          </w:p>
          <w:p w:rsidR="0074197C" w:rsidRPr="009D027A" w:rsidRDefault="0074197C">
            <w:pPr>
              <w:rPr>
                <w:rFonts w:ascii="Arial" w:hAnsi="Arial" w:cs="Arial"/>
                <w:b/>
                <w:i/>
                <w:color w:val="808000"/>
                <w:lang w:val="pt-BR"/>
              </w:rPr>
            </w:pPr>
            <w:r w:rsidRPr="009D027A">
              <w:rPr>
                <w:rFonts w:ascii="Arial" w:hAnsi="Arial" w:cs="Arial"/>
                <w:b/>
                <w:i/>
                <w:color w:val="808000"/>
                <w:lang w:val="pt-BR"/>
              </w:rPr>
              <w:t>Ernakulam.</w:t>
            </w:r>
          </w:p>
          <w:p w:rsidR="0074197C" w:rsidRPr="009D027A" w:rsidRDefault="0074197C" w:rsidP="00BB7774">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0484-2319000 (O)</w:t>
            </w:r>
          </w:p>
          <w:p w:rsidR="0074197C" w:rsidRPr="009D027A" w:rsidRDefault="0074197C" w:rsidP="00BB7774">
            <w:pPr>
              <w:rPr>
                <w:rFonts w:ascii="Arial" w:hAnsi="Arial" w:cs="Arial"/>
                <w:b/>
                <w:i/>
                <w:color w:val="808000"/>
                <w:lang w:val="pt-BR"/>
              </w:rPr>
            </w:pPr>
            <w:r w:rsidRPr="009D027A">
              <w:rPr>
                <w:rFonts w:ascii="Arial" w:hAnsi="Arial" w:cs="Arial"/>
                <w:b/>
                <w:i/>
                <w:color w:val="808000"/>
                <w:lang w:val="pt-BR"/>
              </w:rPr>
              <w:t>2349900 (R)</w:t>
            </w:r>
          </w:p>
          <w:p w:rsidR="0074197C" w:rsidRPr="009D027A" w:rsidRDefault="0074197C" w:rsidP="00BB7774">
            <w:pPr>
              <w:rPr>
                <w:rFonts w:ascii="Arial" w:hAnsi="Arial" w:cs="Arial"/>
                <w:b/>
                <w:i/>
                <w:color w:val="808000"/>
                <w:lang w:val="pt-BR"/>
              </w:rPr>
            </w:pPr>
            <w:r w:rsidRPr="009D027A">
              <w:rPr>
                <w:rFonts w:ascii="Arial" w:hAnsi="Arial" w:cs="Arial"/>
                <w:b/>
                <w:i/>
                <w:color w:val="808000"/>
                <w:lang w:val="pt-BR"/>
              </w:rPr>
              <w:t>9447144100 (M)</w:t>
            </w:r>
          </w:p>
          <w:p w:rsidR="0074197C" w:rsidRPr="009D027A" w:rsidRDefault="0074197C">
            <w:pPr>
              <w:rPr>
                <w:rFonts w:ascii="Arial" w:hAnsi="Arial" w:cs="Arial"/>
                <w:b/>
                <w:i/>
                <w:color w:val="808000"/>
                <w:lang w:val="pt-BR"/>
              </w:rPr>
            </w:pPr>
          </w:p>
          <w:p w:rsidR="0074197C" w:rsidRPr="009D027A" w:rsidRDefault="0074197C">
            <w:pPr>
              <w:pStyle w:val="Heading2"/>
              <w:rPr>
                <w:rFonts w:ascii="Arial" w:hAnsi="Arial" w:cs="Arial"/>
                <w:u w:val="single"/>
                <w:lang w:val="pt-BR"/>
              </w:rPr>
            </w:pPr>
            <w:r w:rsidRPr="009D027A">
              <w:rPr>
                <w:rFonts w:ascii="Arial" w:hAnsi="Arial" w:cs="Arial"/>
                <w:u w:val="single"/>
                <w:lang w:val="pt-BR"/>
              </w:rPr>
              <w:t>CIRCLE SECRETARY</w:t>
            </w:r>
          </w:p>
          <w:p w:rsidR="0074197C" w:rsidRPr="009D027A" w:rsidRDefault="0074197C">
            <w:pPr>
              <w:rPr>
                <w:rFonts w:ascii="Arial" w:hAnsi="Arial" w:cs="Arial"/>
                <w:lang w:val="pt-BR"/>
              </w:rPr>
            </w:pPr>
          </w:p>
          <w:p w:rsidR="0074197C" w:rsidRPr="009D027A" w:rsidRDefault="0074197C">
            <w:pPr>
              <w:rPr>
                <w:rFonts w:ascii="Arial" w:hAnsi="Arial" w:cs="Arial"/>
                <w:b/>
                <w:i/>
                <w:color w:val="808000"/>
                <w:lang w:val="pt-BR"/>
              </w:rPr>
            </w:pPr>
            <w:r w:rsidRPr="009D027A">
              <w:rPr>
                <w:rFonts w:ascii="Arial" w:hAnsi="Arial" w:cs="Arial"/>
                <w:b/>
                <w:i/>
                <w:color w:val="808000"/>
                <w:lang w:val="pt-BR"/>
              </w:rPr>
              <w:t>N.A.Abraham</w:t>
            </w:r>
          </w:p>
          <w:p w:rsidR="0074197C" w:rsidRPr="009D027A" w:rsidRDefault="0074197C">
            <w:pPr>
              <w:rPr>
                <w:rFonts w:ascii="Arial" w:hAnsi="Arial" w:cs="Arial"/>
                <w:b/>
                <w:i/>
                <w:color w:val="808000"/>
                <w:lang w:val="pt-BR"/>
              </w:rPr>
            </w:pPr>
            <w:smartTag w:uri="urn:schemas-microsoft-com:office:smarttags" w:element="PersonName">
              <w:r w:rsidRPr="009D027A">
                <w:rPr>
                  <w:rFonts w:ascii="Arial" w:hAnsi="Arial" w:cs="Arial"/>
                  <w:b/>
                  <w:i/>
                  <w:color w:val="808000"/>
                  <w:lang w:val="pt-BR"/>
                </w:rPr>
                <w:t>DE</w:t>
              </w:r>
            </w:smartTag>
            <w:r w:rsidRPr="009D027A">
              <w:rPr>
                <w:rFonts w:ascii="Arial" w:hAnsi="Arial" w:cs="Arial"/>
                <w:b/>
                <w:i/>
                <w:color w:val="808000"/>
                <w:lang w:val="pt-BR"/>
              </w:rPr>
              <w:t xml:space="preserve">  BSS TVM</w:t>
            </w:r>
          </w:p>
          <w:p w:rsidR="0074197C" w:rsidRPr="009D027A" w:rsidRDefault="0074197C">
            <w:pPr>
              <w:rPr>
                <w:rFonts w:ascii="Arial" w:hAnsi="Arial" w:cs="Arial"/>
                <w:b/>
                <w:i/>
                <w:color w:val="808000"/>
                <w:lang w:val="pt-BR"/>
              </w:rPr>
            </w:pPr>
            <w:r w:rsidRPr="009D027A">
              <w:rPr>
                <w:rFonts w:ascii="Arial" w:hAnsi="Arial" w:cs="Arial"/>
                <w:b/>
                <w:i/>
                <w:color w:val="808000"/>
                <w:lang w:val="pt-BR"/>
              </w:rPr>
              <w:t xml:space="preserve">Mobile Services </w:t>
            </w:r>
          </w:p>
          <w:p w:rsidR="0074197C" w:rsidRPr="009D027A" w:rsidRDefault="0074197C">
            <w:pPr>
              <w:rPr>
                <w:rFonts w:ascii="Arial" w:hAnsi="Arial" w:cs="Arial"/>
                <w:b/>
                <w:i/>
                <w:color w:val="808000"/>
                <w:lang w:val="pt-BR"/>
              </w:rPr>
            </w:pPr>
            <w:r w:rsidRPr="009D027A">
              <w:rPr>
                <w:rFonts w:ascii="Arial" w:hAnsi="Arial" w:cs="Arial"/>
                <w:b/>
                <w:i/>
                <w:color w:val="808000"/>
                <w:lang w:val="pt-BR"/>
              </w:rPr>
              <w:t>Opp Police HQtrs,</w:t>
            </w:r>
          </w:p>
          <w:p w:rsidR="0074197C" w:rsidRPr="009D027A" w:rsidRDefault="0074197C">
            <w:pPr>
              <w:rPr>
                <w:rFonts w:ascii="Arial" w:hAnsi="Arial" w:cs="Arial"/>
                <w:b/>
                <w:i/>
                <w:color w:val="808000"/>
                <w:lang w:val="pt-BR"/>
              </w:rPr>
            </w:pPr>
            <w:r w:rsidRPr="009D027A">
              <w:rPr>
                <w:rFonts w:ascii="Arial" w:hAnsi="Arial" w:cs="Arial"/>
                <w:b/>
                <w:i/>
                <w:color w:val="808000"/>
                <w:lang w:val="pt-BR"/>
              </w:rPr>
              <w:t>Vellayambalam.</w:t>
            </w:r>
          </w:p>
          <w:p w:rsidR="0074197C" w:rsidRPr="009D027A" w:rsidRDefault="0074197C">
            <w:pPr>
              <w:rPr>
                <w:rFonts w:ascii="Arial" w:hAnsi="Arial" w:cs="Arial"/>
                <w:b/>
                <w:i/>
                <w:color w:val="808000"/>
                <w:lang w:val="pt-BR"/>
              </w:rPr>
            </w:pPr>
            <w:r w:rsidRPr="009D027A">
              <w:rPr>
                <w:rFonts w:ascii="Arial" w:hAnsi="Arial" w:cs="Arial"/>
                <w:b/>
                <w:i/>
                <w:color w:val="808000"/>
                <w:lang w:val="pt-BR"/>
              </w:rPr>
              <w:t>Trivandrum-695010</w:t>
            </w:r>
          </w:p>
          <w:p w:rsidR="0074197C" w:rsidRPr="009D027A" w:rsidRDefault="0074197C">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0471-2337352(O)</w:t>
            </w:r>
          </w:p>
          <w:p w:rsidR="0074197C" w:rsidRPr="009D027A" w:rsidRDefault="0074197C">
            <w:pPr>
              <w:rPr>
                <w:rFonts w:ascii="Arial" w:hAnsi="Arial" w:cs="Arial"/>
                <w:b/>
                <w:i/>
                <w:color w:val="808000"/>
              </w:rPr>
            </w:pPr>
            <w:r w:rsidRPr="009D027A">
              <w:rPr>
                <w:rFonts w:ascii="Arial" w:hAnsi="Arial" w:cs="Arial"/>
                <w:b/>
                <w:i/>
                <w:color w:val="808000"/>
              </w:rPr>
              <w:t>2320010 (F)</w:t>
            </w:r>
          </w:p>
          <w:p w:rsidR="0074197C" w:rsidRPr="009D027A" w:rsidRDefault="0074197C" w:rsidP="00F9584B">
            <w:pPr>
              <w:rPr>
                <w:rFonts w:ascii="Arial" w:hAnsi="Arial" w:cs="Arial"/>
                <w:b/>
                <w:i/>
                <w:color w:val="808000"/>
              </w:rPr>
            </w:pPr>
            <w:r w:rsidRPr="009D027A">
              <w:rPr>
                <w:rFonts w:ascii="Arial" w:hAnsi="Arial" w:cs="Arial"/>
                <w:b/>
                <w:i/>
                <w:color w:val="808000"/>
              </w:rPr>
              <w:t>2311177(R)</w:t>
            </w:r>
          </w:p>
          <w:p w:rsidR="0074197C" w:rsidRPr="009D027A" w:rsidRDefault="0074197C">
            <w:pPr>
              <w:rPr>
                <w:rFonts w:ascii="Arial" w:hAnsi="Arial" w:cs="Arial"/>
                <w:b/>
                <w:i/>
                <w:color w:val="808000"/>
              </w:rPr>
            </w:pPr>
            <w:r w:rsidRPr="009D027A">
              <w:rPr>
                <w:rFonts w:ascii="Arial" w:hAnsi="Arial" w:cs="Arial"/>
                <w:b/>
                <w:i/>
                <w:color w:val="808000"/>
              </w:rPr>
              <w:t xml:space="preserve">9447001177(M)  </w:t>
            </w:r>
          </w:p>
          <w:p w:rsidR="0074197C" w:rsidRPr="009D027A" w:rsidRDefault="0074197C">
            <w:pPr>
              <w:rPr>
                <w:rFonts w:ascii="Arial" w:hAnsi="Arial" w:cs="Arial"/>
                <w:b/>
                <w:i/>
                <w:color w:val="808000"/>
              </w:rPr>
            </w:pPr>
          </w:p>
          <w:p w:rsidR="0074197C" w:rsidRPr="009D027A" w:rsidRDefault="0074197C">
            <w:pPr>
              <w:pStyle w:val="Heading2"/>
              <w:rPr>
                <w:rFonts w:ascii="Arial" w:hAnsi="Arial" w:cs="Arial"/>
                <w:u w:val="single"/>
              </w:rPr>
            </w:pPr>
            <w:r w:rsidRPr="009D027A">
              <w:rPr>
                <w:rFonts w:ascii="Arial" w:hAnsi="Arial" w:cs="Arial"/>
                <w:u w:val="single"/>
              </w:rPr>
              <w:t>CIRCLE TREASURER</w:t>
            </w:r>
          </w:p>
          <w:p w:rsidR="0074197C" w:rsidRPr="009D027A" w:rsidRDefault="0074197C">
            <w:pPr>
              <w:rPr>
                <w:rFonts w:ascii="Arial" w:hAnsi="Arial" w:cs="Arial"/>
              </w:rPr>
            </w:pPr>
          </w:p>
          <w:p w:rsidR="0074197C" w:rsidRPr="009D027A" w:rsidRDefault="0074197C" w:rsidP="00BB7774">
            <w:pPr>
              <w:pStyle w:val="Heading3"/>
              <w:rPr>
                <w:rFonts w:ascii="Arial" w:eastAsia="Arial Unicode MS" w:hAnsi="Arial" w:cs="Arial"/>
                <w:i/>
                <w:color w:val="808000"/>
                <w:sz w:val="20"/>
              </w:rPr>
            </w:pPr>
            <w:r w:rsidRPr="009D027A">
              <w:rPr>
                <w:rFonts w:ascii="Arial" w:hAnsi="Arial" w:cs="Arial"/>
                <w:i/>
                <w:color w:val="808000"/>
                <w:sz w:val="20"/>
              </w:rPr>
              <w:t>P. Janardhanan</w:t>
            </w:r>
          </w:p>
          <w:p w:rsidR="0074197C" w:rsidRPr="009D027A" w:rsidRDefault="0074197C" w:rsidP="00BB7774">
            <w:pPr>
              <w:rPr>
                <w:rFonts w:ascii="Arial" w:hAnsi="Arial" w:cs="Arial"/>
                <w:b/>
                <w:i/>
                <w:color w:val="808000"/>
              </w:rPr>
            </w:pPr>
            <w:r w:rsidRPr="009D027A">
              <w:rPr>
                <w:rFonts w:ascii="Arial" w:hAnsi="Arial" w:cs="Arial"/>
                <w:b/>
                <w:i/>
                <w:color w:val="808000"/>
              </w:rPr>
              <w:t>Sub Divisional Engineer</w:t>
            </w:r>
          </w:p>
          <w:p w:rsidR="0074197C" w:rsidRPr="009D027A" w:rsidRDefault="0074197C" w:rsidP="00BB7774">
            <w:pPr>
              <w:rPr>
                <w:rFonts w:ascii="Arial" w:hAnsi="Arial" w:cs="Arial"/>
                <w:b/>
                <w:i/>
                <w:color w:val="808000"/>
                <w:lang w:val="pt-BR"/>
              </w:rPr>
            </w:pPr>
            <w:r w:rsidRPr="009D027A">
              <w:rPr>
                <w:rFonts w:ascii="Arial" w:hAnsi="Arial" w:cs="Arial"/>
                <w:b/>
                <w:i/>
                <w:color w:val="808000"/>
                <w:lang w:val="pt-BR"/>
              </w:rPr>
              <w:t>Broad Band, ,O/o CGMT, Kerala , Trivandrum</w:t>
            </w:r>
          </w:p>
          <w:p w:rsidR="0074197C" w:rsidRPr="009D027A" w:rsidRDefault="0074197C" w:rsidP="00BB7774">
            <w:pPr>
              <w:rPr>
                <w:rFonts w:ascii="Arial" w:hAnsi="Arial" w:cs="Arial"/>
                <w:b/>
                <w:i/>
                <w:color w:val="808000"/>
                <w:lang w:val="pt-BR"/>
              </w:rPr>
            </w:pPr>
            <w:r w:rsidRPr="009D027A">
              <w:rPr>
                <w:rFonts w:ascii="Arial" w:hAnsi="Arial" w:cs="Arial"/>
                <w:b/>
                <w:i/>
                <w:color w:val="808000"/>
                <w:lang w:val="pt-BR"/>
              </w:rPr>
              <w:t>0471-2307574(O)</w:t>
            </w:r>
          </w:p>
          <w:p w:rsidR="0074197C" w:rsidRPr="009D027A" w:rsidRDefault="0074197C" w:rsidP="00BB7774">
            <w:pPr>
              <w:rPr>
                <w:rFonts w:ascii="Arial" w:hAnsi="Arial" w:cs="Arial"/>
                <w:b/>
                <w:i/>
                <w:color w:val="808000"/>
                <w:lang w:val="pt-BR"/>
              </w:rPr>
            </w:pPr>
            <w:r w:rsidRPr="009D027A">
              <w:rPr>
                <w:rFonts w:ascii="Arial" w:hAnsi="Arial" w:cs="Arial"/>
                <w:b/>
                <w:i/>
                <w:color w:val="808000"/>
                <w:lang w:val="pt-BR"/>
              </w:rPr>
              <w:t xml:space="preserve">0471-2318382(R), </w:t>
            </w:r>
          </w:p>
          <w:p w:rsidR="0074197C" w:rsidRPr="009D027A" w:rsidRDefault="0074197C" w:rsidP="00BB7774">
            <w:pPr>
              <w:rPr>
                <w:rFonts w:ascii="Arial" w:hAnsi="Arial" w:cs="Arial"/>
              </w:rPr>
            </w:pPr>
            <w:r w:rsidRPr="009D027A">
              <w:rPr>
                <w:rFonts w:ascii="Arial" w:hAnsi="Arial" w:cs="Arial"/>
                <w:b/>
                <w:i/>
                <w:color w:val="808000"/>
              </w:rPr>
              <w:t>9446538530 (M)</w:t>
            </w:r>
          </w:p>
          <w:p w:rsidR="0074197C" w:rsidRPr="00F4239C" w:rsidRDefault="0074197C">
            <w:pPr>
              <w:rPr>
                <w:rFonts w:ascii="Arial" w:hAnsi="Arial" w:cs="Arial"/>
                <w:sz w:val="24"/>
                <w:szCs w:val="24"/>
              </w:rPr>
            </w:pPr>
          </w:p>
          <w:p w:rsidR="0074197C" w:rsidRPr="00F4239C" w:rsidRDefault="0074197C">
            <w:pPr>
              <w:rPr>
                <w:rFonts w:ascii="Arial" w:hAnsi="Arial" w:cs="Arial"/>
                <w:sz w:val="24"/>
                <w:szCs w:val="24"/>
              </w:rPr>
            </w:pPr>
          </w:p>
          <w:p w:rsidR="0074197C" w:rsidRPr="00F4239C" w:rsidRDefault="0074197C">
            <w:pPr>
              <w:rPr>
                <w:rFonts w:ascii="Arial" w:hAnsi="Arial" w:cs="Arial"/>
                <w:sz w:val="24"/>
                <w:szCs w:val="24"/>
              </w:rPr>
            </w:pPr>
          </w:p>
          <w:p w:rsidR="0074197C" w:rsidRPr="00F4239C" w:rsidRDefault="0074197C">
            <w:pPr>
              <w:rPr>
                <w:rFonts w:ascii="Arial" w:hAnsi="Arial" w:cs="Arial"/>
                <w:sz w:val="24"/>
                <w:szCs w:val="24"/>
              </w:rPr>
            </w:pPr>
          </w:p>
          <w:p w:rsidR="0074197C" w:rsidRPr="00F4239C" w:rsidRDefault="0074197C" w:rsidP="00C708DD">
            <w:pPr>
              <w:rPr>
                <w:rFonts w:ascii="Arial" w:hAnsi="Arial" w:cs="Arial"/>
                <w:sz w:val="24"/>
                <w:szCs w:val="24"/>
              </w:rPr>
            </w:pPr>
          </w:p>
        </w:tc>
        <w:tc>
          <w:tcPr>
            <w:tcW w:w="8550" w:type="dxa"/>
            <w:tcBorders>
              <w:top w:val="double" w:sz="4" w:space="0" w:color="auto"/>
              <w:left w:val="double" w:sz="4" w:space="0" w:color="auto"/>
              <w:bottom w:val="nil"/>
              <w:right w:val="nil"/>
            </w:tcBorders>
          </w:tcPr>
          <w:p w:rsidR="0074197C" w:rsidRPr="00A569D6" w:rsidRDefault="0074197C" w:rsidP="00A569D6">
            <w:pPr>
              <w:jc w:val="both"/>
              <w:rPr>
                <w:rFonts w:ascii="Verdana" w:hAnsi="Verdana"/>
                <w:sz w:val="24"/>
                <w:szCs w:val="24"/>
              </w:rPr>
            </w:pPr>
            <w:r w:rsidRPr="00A569D6">
              <w:rPr>
                <w:rFonts w:ascii="Verdana" w:hAnsi="Verdana"/>
                <w:sz w:val="24"/>
                <w:szCs w:val="24"/>
              </w:rPr>
              <w:t>To</w:t>
            </w:r>
          </w:p>
          <w:p w:rsidR="0074197C" w:rsidRPr="00A569D6" w:rsidRDefault="0074197C" w:rsidP="00A569D6">
            <w:pPr>
              <w:jc w:val="both"/>
              <w:rPr>
                <w:rFonts w:ascii="Verdana" w:hAnsi="Verdana"/>
                <w:sz w:val="24"/>
                <w:szCs w:val="24"/>
              </w:rPr>
            </w:pPr>
            <w:r w:rsidRPr="00A569D6">
              <w:rPr>
                <w:rFonts w:ascii="Verdana" w:hAnsi="Verdana"/>
                <w:sz w:val="24"/>
                <w:szCs w:val="24"/>
              </w:rPr>
              <w:tab/>
              <w:t>Shri.</w:t>
            </w:r>
            <w:r w:rsidR="00C01A52">
              <w:rPr>
                <w:rFonts w:ascii="Verdana" w:hAnsi="Verdana"/>
                <w:sz w:val="24"/>
                <w:szCs w:val="24"/>
              </w:rPr>
              <w:t>Prema</w:t>
            </w:r>
            <w:r w:rsidR="006C126E">
              <w:rPr>
                <w:rFonts w:ascii="Verdana" w:hAnsi="Verdana"/>
                <w:sz w:val="24"/>
                <w:szCs w:val="24"/>
              </w:rPr>
              <w:t>c</w:t>
            </w:r>
            <w:r w:rsidR="00C01A52">
              <w:rPr>
                <w:rFonts w:ascii="Verdana" w:hAnsi="Verdana"/>
                <w:sz w:val="24"/>
                <w:szCs w:val="24"/>
              </w:rPr>
              <w:t>handra</w:t>
            </w:r>
          </w:p>
          <w:p w:rsidR="0074197C" w:rsidRPr="00A569D6" w:rsidRDefault="00A569D6" w:rsidP="00A569D6">
            <w:pPr>
              <w:jc w:val="both"/>
              <w:rPr>
                <w:rFonts w:ascii="Verdana" w:hAnsi="Verdana"/>
                <w:sz w:val="24"/>
                <w:szCs w:val="24"/>
              </w:rPr>
            </w:pPr>
            <w:r>
              <w:rPr>
                <w:rFonts w:ascii="Verdana" w:hAnsi="Verdana"/>
                <w:sz w:val="24"/>
                <w:szCs w:val="24"/>
              </w:rPr>
              <w:t xml:space="preserve">        </w:t>
            </w:r>
            <w:r w:rsidR="0074197C" w:rsidRPr="00A569D6">
              <w:rPr>
                <w:rFonts w:ascii="Verdana" w:hAnsi="Verdana"/>
                <w:sz w:val="24"/>
                <w:szCs w:val="24"/>
              </w:rPr>
              <w:t>Chief General Manager Telecom,</w:t>
            </w:r>
          </w:p>
          <w:p w:rsidR="0074197C" w:rsidRPr="00A569D6" w:rsidRDefault="00A569D6" w:rsidP="00A569D6">
            <w:pPr>
              <w:jc w:val="both"/>
              <w:rPr>
                <w:rFonts w:ascii="Verdana" w:hAnsi="Verdana"/>
                <w:sz w:val="24"/>
                <w:szCs w:val="24"/>
              </w:rPr>
            </w:pPr>
            <w:r>
              <w:rPr>
                <w:rFonts w:ascii="Verdana" w:hAnsi="Verdana"/>
                <w:sz w:val="24"/>
                <w:szCs w:val="24"/>
              </w:rPr>
              <w:t xml:space="preserve">        </w:t>
            </w:r>
            <w:r w:rsidR="0074197C" w:rsidRPr="00A569D6">
              <w:rPr>
                <w:rFonts w:ascii="Verdana" w:hAnsi="Verdana"/>
                <w:sz w:val="24"/>
                <w:szCs w:val="24"/>
              </w:rPr>
              <w:t>BSNL, Kerala,</w:t>
            </w:r>
          </w:p>
          <w:p w:rsidR="0074197C" w:rsidRPr="00A569D6" w:rsidRDefault="0074197C" w:rsidP="00AC5A8B">
            <w:pPr>
              <w:jc w:val="both"/>
              <w:rPr>
                <w:rFonts w:ascii="Verdana" w:hAnsi="Verdana"/>
                <w:sz w:val="24"/>
                <w:szCs w:val="24"/>
              </w:rPr>
            </w:pPr>
            <w:r w:rsidRPr="00A569D6">
              <w:rPr>
                <w:rFonts w:ascii="Verdana" w:hAnsi="Verdana"/>
                <w:sz w:val="24"/>
                <w:szCs w:val="24"/>
              </w:rPr>
              <w:tab/>
              <w:t xml:space="preserve">Trivandrum.       </w:t>
            </w:r>
          </w:p>
          <w:p w:rsidR="0074197C" w:rsidRPr="002D5C57" w:rsidRDefault="00845A34" w:rsidP="00A569D6">
            <w:pPr>
              <w:jc w:val="both"/>
              <w:rPr>
                <w:rFonts w:ascii="Verdana" w:hAnsi="Verdana"/>
                <w:sz w:val="24"/>
                <w:szCs w:val="24"/>
                <w:u w:val="single"/>
              </w:rPr>
            </w:pPr>
            <w:r w:rsidRPr="002D5C57">
              <w:rPr>
                <w:rFonts w:ascii="Verdana" w:hAnsi="Verdana"/>
                <w:sz w:val="24"/>
                <w:szCs w:val="24"/>
                <w:u w:val="single"/>
              </w:rPr>
              <w:t>No.</w:t>
            </w:r>
            <w:r w:rsidR="002D5C57" w:rsidRPr="002D5C57">
              <w:rPr>
                <w:rFonts w:ascii="Verdana" w:hAnsi="Verdana"/>
                <w:sz w:val="24"/>
                <w:szCs w:val="24"/>
                <w:u w:val="single"/>
              </w:rPr>
              <w:t>SNEA/KRL/CGM/2008-2009/5</w:t>
            </w:r>
            <w:r w:rsidR="008D500C">
              <w:rPr>
                <w:rFonts w:ascii="Verdana" w:hAnsi="Verdana"/>
                <w:sz w:val="24"/>
                <w:szCs w:val="24"/>
                <w:u w:val="single"/>
              </w:rPr>
              <w:t>2</w:t>
            </w:r>
            <w:r w:rsidRPr="002D5C57">
              <w:rPr>
                <w:rFonts w:ascii="Verdana" w:hAnsi="Verdana"/>
                <w:sz w:val="24"/>
                <w:szCs w:val="24"/>
                <w:u w:val="single"/>
              </w:rPr>
              <w:t xml:space="preserve"> </w:t>
            </w:r>
            <w:r w:rsidR="0074197C" w:rsidRPr="002D5C57">
              <w:rPr>
                <w:rFonts w:ascii="Verdana" w:hAnsi="Verdana"/>
                <w:sz w:val="24"/>
                <w:szCs w:val="24"/>
                <w:u w:val="single"/>
              </w:rPr>
              <w:t>Dated</w:t>
            </w:r>
            <w:r w:rsidRPr="002D5C57">
              <w:rPr>
                <w:rFonts w:ascii="Verdana" w:hAnsi="Verdana"/>
                <w:sz w:val="24"/>
                <w:szCs w:val="24"/>
                <w:u w:val="single"/>
              </w:rPr>
              <w:t xml:space="preserve"> at </w:t>
            </w:r>
            <w:r w:rsidR="0074197C" w:rsidRPr="002D5C57">
              <w:rPr>
                <w:rFonts w:ascii="Verdana" w:hAnsi="Verdana"/>
                <w:sz w:val="24"/>
                <w:szCs w:val="24"/>
                <w:u w:val="single"/>
              </w:rPr>
              <w:t xml:space="preserve">Trivandrum </w:t>
            </w:r>
            <w:r w:rsidR="006C126E">
              <w:rPr>
                <w:rFonts w:ascii="Verdana" w:hAnsi="Verdana"/>
                <w:sz w:val="24"/>
                <w:szCs w:val="24"/>
                <w:u w:val="single"/>
              </w:rPr>
              <w:t>04</w:t>
            </w:r>
            <w:r w:rsidR="0074197C" w:rsidRPr="002D5C57">
              <w:rPr>
                <w:rFonts w:ascii="Verdana" w:hAnsi="Verdana"/>
                <w:sz w:val="24"/>
                <w:szCs w:val="24"/>
                <w:u w:val="single"/>
              </w:rPr>
              <w:t>-0</w:t>
            </w:r>
            <w:r w:rsidR="006C126E">
              <w:rPr>
                <w:rFonts w:ascii="Verdana" w:hAnsi="Verdana"/>
                <w:sz w:val="24"/>
                <w:szCs w:val="24"/>
                <w:u w:val="single"/>
              </w:rPr>
              <w:t>9</w:t>
            </w:r>
            <w:r w:rsidR="0074197C" w:rsidRPr="002D5C57">
              <w:rPr>
                <w:rFonts w:ascii="Verdana" w:hAnsi="Verdana"/>
                <w:sz w:val="24"/>
                <w:szCs w:val="24"/>
                <w:u w:val="single"/>
              </w:rPr>
              <w:t>-2010</w:t>
            </w:r>
          </w:p>
          <w:p w:rsidR="00C01A52" w:rsidRPr="00A569D6" w:rsidRDefault="00C01A52" w:rsidP="00AC5A8B">
            <w:pPr>
              <w:jc w:val="both"/>
              <w:rPr>
                <w:rFonts w:ascii="Verdana" w:hAnsi="Verdana"/>
                <w:sz w:val="24"/>
                <w:szCs w:val="24"/>
              </w:rPr>
            </w:pPr>
          </w:p>
          <w:p w:rsidR="0074197C" w:rsidRPr="00A569D6" w:rsidRDefault="0074197C" w:rsidP="00AC5A8B">
            <w:pPr>
              <w:jc w:val="both"/>
              <w:rPr>
                <w:rFonts w:ascii="Verdana" w:hAnsi="Verdana"/>
                <w:sz w:val="24"/>
                <w:szCs w:val="24"/>
              </w:rPr>
            </w:pPr>
            <w:r w:rsidRPr="00A569D6">
              <w:rPr>
                <w:rFonts w:ascii="Verdana" w:hAnsi="Verdana"/>
                <w:sz w:val="24"/>
                <w:szCs w:val="24"/>
              </w:rPr>
              <w:t>Respected Sir,</w:t>
            </w:r>
          </w:p>
          <w:p w:rsidR="00845A34" w:rsidRDefault="00845A34" w:rsidP="00845A34">
            <w:pPr>
              <w:rPr>
                <w:rFonts w:ascii="Verdana" w:hAnsi="Verdana"/>
                <w:sz w:val="24"/>
                <w:szCs w:val="24"/>
              </w:rPr>
            </w:pPr>
          </w:p>
          <w:p w:rsidR="00636D71" w:rsidRPr="006C126E" w:rsidRDefault="00845A34" w:rsidP="00636D71">
            <w:pPr>
              <w:jc w:val="both"/>
              <w:rPr>
                <w:rFonts w:ascii="Verdana" w:hAnsi="Verdana"/>
                <w:sz w:val="24"/>
                <w:szCs w:val="24"/>
              </w:rPr>
            </w:pPr>
            <w:r w:rsidRPr="006C126E">
              <w:rPr>
                <w:rFonts w:ascii="Verdana" w:hAnsi="Verdana"/>
                <w:sz w:val="24"/>
                <w:szCs w:val="24"/>
              </w:rPr>
              <w:t xml:space="preserve">Sub: </w:t>
            </w:r>
            <w:r w:rsidR="0035555E" w:rsidRPr="006C126E">
              <w:rPr>
                <w:rFonts w:ascii="Verdana" w:hAnsi="Verdana"/>
                <w:sz w:val="24"/>
                <w:szCs w:val="24"/>
              </w:rPr>
              <w:t xml:space="preserve">Reversion of STS </w:t>
            </w:r>
            <w:r w:rsidRPr="006C126E">
              <w:rPr>
                <w:rFonts w:ascii="Verdana" w:hAnsi="Verdana"/>
                <w:sz w:val="24"/>
                <w:szCs w:val="24"/>
              </w:rPr>
              <w:t xml:space="preserve">officers- bringing back officers to home </w:t>
            </w:r>
            <w:r w:rsidR="00636D71" w:rsidRPr="006C126E">
              <w:rPr>
                <w:rFonts w:ascii="Verdana" w:hAnsi="Verdana"/>
                <w:sz w:val="24"/>
                <w:szCs w:val="24"/>
              </w:rPr>
              <w:tab/>
            </w:r>
            <w:r w:rsidRPr="006C126E">
              <w:rPr>
                <w:rFonts w:ascii="Verdana" w:hAnsi="Verdana"/>
                <w:sz w:val="24"/>
                <w:szCs w:val="24"/>
              </w:rPr>
              <w:t>SSAs.</w:t>
            </w:r>
            <w:r w:rsidR="0035555E" w:rsidRPr="006C126E">
              <w:rPr>
                <w:rFonts w:ascii="Verdana" w:hAnsi="Verdana"/>
                <w:sz w:val="24"/>
                <w:szCs w:val="24"/>
              </w:rPr>
              <w:t xml:space="preserve"> - reg</w:t>
            </w:r>
          </w:p>
          <w:p w:rsidR="00636D71" w:rsidRPr="006C126E" w:rsidRDefault="00636D71" w:rsidP="00636D71">
            <w:pPr>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Kindly recall the discussions held on 23/08/2010 with your good self regarding the posting of Adhoc STS officers in our circle. We are thankful for issuing the posting orders of Adhoc DEs promoted from this Circle immediately. At the same time we are at a loss to understand the rationale behind the latest orders dated 27/08/2010 reverting DEs officiating in the Circle for the last 18 months or so especially at a time when enough and more unfilled STS vacancies are available in the Circle. The relevant statistics clearly illustrate that the move was totally unjustified.</w:t>
            </w:r>
          </w:p>
          <w:p w:rsidR="0035555E" w:rsidRPr="006C126E" w:rsidRDefault="0035555E" w:rsidP="0035555E">
            <w:pPr>
              <w:jc w:val="both"/>
              <w:rPr>
                <w:rFonts w:ascii="Verdana" w:hAnsi="Verdana"/>
                <w:sz w:val="24"/>
                <w:szCs w:val="24"/>
              </w:rPr>
            </w:pPr>
          </w:p>
          <w:tbl>
            <w:tblPr>
              <w:tblStyle w:val="TableGrid"/>
              <w:tblW w:w="8360" w:type="dxa"/>
              <w:tblLayout w:type="fixed"/>
              <w:tblLook w:val="04A0"/>
            </w:tblPr>
            <w:tblGrid>
              <w:gridCol w:w="5076"/>
              <w:gridCol w:w="3284"/>
            </w:tblGrid>
            <w:tr w:rsidR="0035555E" w:rsidRPr="006C126E" w:rsidTr="00E4250A">
              <w:trPr>
                <w:trHeight w:val="271"/>
              </w:trPr>
              <w:tc>
                <w:tcPr>
                  <w:tcW w:w="5076" w:type="dxa"/>
                  <w:tcBorders>
                    <w:right w:val="single" w:sz="4" w:space="0" w:color="auto"/>
                  </w:tcBorders>
                </w:tcPr>
                <w:p w:rsidR="0035555E" w:rsidRPr="006C126E" w:rsidRDefault="0035555E" w:rsidP="00541048">
                  <w:pPr>
                    <w:jc w:val="both"/>
                    <w:rPr>
                      <w:rFonts w:ascii="Verdana" w:hAnsi="Verdana"/>
                      <w:sz w:val="24"/>
                      <w:szCs w:val="24"/>
                    </w:rPr>
                  </w:pPr>
                  <w:r w:rsidRPr="006C126E">
                    <w:rPr>
                      <w:rFonts w:ascii="Verdana" w:hAnsi="Verdana"/>
                      <w:sz w:val="24"/>
                      <w:szCs w:val="24"/>
                    </w:rPr>
                    <w:t>Total No. of sanctioned STS posts in the Circle</w:t>
                  </w:r>
                </w:p>
              </w:tc>
              <w:tc>
                <w:tcPr>
                  <w:tcW w:w="3284" w:type="dxa"/>
                  <w:tcBorders>
                    <w:left w:val="single" w:sz="4" w:space="0" w:color="auto"/>
                  </w:tcBorders>
                </w:tcPr>
                <w:p w:rsidR="0035555E" w:rsidRPr="006C126E" w:rsidRDefault="0035555E" w:rsidP="00541048">
                  <w:pPr>
                    <w:ind w:left="102"/>
                    <w:jc w:val="both"/>
                    <w:rPr>
                      <w:rFonts w:ascii="Verdana" w:hAnsi="Verdana"/>
                      <w:b/>
                      <w:bCs/>
                      <w:sz w:val="24"/>
                      <w:szCs w:val="24"/>
                    </w:rPr>
                  </w:pPr>
                  <w:r w:rsidRPr="006C126E">
                    <w:rPr>
                      <w:rFonts w:ascii="Verdana" w:hAnsi="Verdana"/>
                      <w:b/>
                      <w:bCs/>
                      <w:sz w:val="24"/>
                      <w:szCs w:val="24"/>
                    </w:rPr>
                    <w:t>383</w:t>
                  </w:r>
                </w:p>
              </w:tc>
            </w:tr>
            <w:tr w:rsidR="0035555E" w:rsidRPr="006C126E" w:rsidTr="00E4250A">
              <w:trPr>
                <w:trHeight w:val="558"/>
              </w:trPr>
              <w:tc>
                <w:tcPr>
                  <w:tcW w:w="5076" w:type="dxa"/>
                  <w:tcBorders>
                    <w:right w:val="single" w:sz="4" w:space="0" w:color="auto"/>
                  </w:tcBorders>
                </w:tcPr>
                <w:p w:rsidR="0035555E" w:rsidRPr="006C126E" w:rsidRDefault="0035555E" w:rsidP="00541048">
                  <w:pPr>
                    <w:jc w:val="both"/>
                    <w:rPr>
                      <w:rFonts w:ascii="Verdana" w:hAnsi="Verdana"/>
                      <w:sz w:val="24"/>
                      <w:szCs w:val="24"/>
                    </w:rPr>
                  </w:pPr>
                  <w:r w:rsidRPr="006C126E">
                    <w:rPr>
                      <w:rFonts w:ascii="Verdana" w:hAnsi="Verdana"/>
                      <w:sz w:val="24"/>
                      <w:szCs w:val="24"/>
                    </w:rPr>
                    <w:t>No. of regular DEs working less offg  DGMs</w:t>
                  </w:r>
                </w:p>
                <w:p w:rsidR="0035555E" w:rsidRPr="006C126E" w:rsidRDefault="0035555E" w:rsidP="00541048">
                  <w:pPr>
                    <w:jc w:val="both"/>
                    <w:rPr>
                      <w:rFonts w:ascii="Verdana" w:hAnsi="Verdana"/>
                      <w:sz w:val="24"/>
                      <w:szCs w:val="24"/>
                    </w:rPr>
                  </w:pPr>
                </w:p>
              </w:tc>
              <w:tc>
                <w:tcPr>
                  <w:tcW w:w="3284" w:type="dxa"/>
                  <w:tcBorders>
                    <w:left w:val="single" w:sz="4" w:space="0" w:color="auto"/>
                  </w:tcBorders>
                </w:tcPr>
                <w:p w:rsidR="0035555E" w:rsidRPr="006C126E" w:rsidRDefault="0035555E" w:rsidP="006C126E">
                  <w:pPr>
                    <w:ind w:left="102"/>
                    <w:jc w:val="both"/>
                    <w:rPr>
                      <w:rFonts w:ascii="Verdana" w:hAnsi="Verdana"/>
                      <w:sz w:val="24"/>
                      <w:szCs w:val="24"/>
                    </w:rPr>
                  </w:pPr>
                  <w:r w:rsidRPr="006C126E">
                    <w:rPr>
                      <w:rFonts w:ascii="Verdana" w:hAnsi="Verdana"/>
                      <w:sz w:val="24"/>
                      <w:szCs w:val="24"/>
                    </w:rPr>
                    <w:t>130 (Out of 153 regular STS</w:t>
                  </w:r>
                  <w:r w:rsidR="006C126E">
                    <w:rPr>
                      <w:rFonts w:ascii="Verdana" w:hAnsi="Verdana"/>
                      <w:sz w:val="24"/>
                      <w:szCs w:val="24"/>
                    </w:rPr>
                    <w:t xml:space="preserve"> </w:t>
                  </w:r>
                  <w:r w:rsidRPr="006C126E">
                    <w:rPr>
                      <w:rFonts w:ascii="Verdana" w:hAnsi="Verdana"/>
                      <w:sz w:val="24"/>
                      <w:szCs w:val="24"/>
                    </w:rPr>
                    <w:t>23 are officiating in JAG)</w:t>
                  </w:r>
                </w:p>
              </w:tc>
            </w:tr>
            <w:tr w:rsidR="0035555E" w:rsidRPr="006C126E" w:rsidTr="00E4250A">
              <w:trPr>
                <w:trHeight w:val="271"/>
              </w:trPr>
              <w:tc>
                <w:tcPr>
                  <w:tcW w:w="5076" w:type="dxa"/>
                  <w:tcBorders>
                    <w:right w:val="single" w:sz="4" w:space="0" w:color="auto"/>
                  </w:tcBorders>
                </w:tcPr>
                <w:p w:rsidR="0035555E" w:rsidRPr="006C126E" w:rsidRDefault="0035555E" w:rsidP="006C126E">
                  <w:pPr>
                    <w:jc w:val="both"/>
                    <w:rPr>
                      <w:rFonts w:ascii="Verdana" w:hAnsi="Verdana"/>
                      <w:sz w:val="24"/>
                      <w:szCs w:val="24"/>
                    </w:rPr>
                  </w:pPr>
                  <w:r w:rsidRPr="006C126E">
                    <w:rPr>
                      <w:rFonts w:ascii="Verdana" w:hAnsi="Verdana"/>
                      <w:sz w:val="24"/>
                      <w:szCs w:val="24"/>
                    </w:rPr>
                    <w:t>No. of Adhoc DEs working</w:t>
                  </w:r>
                  <w:r w:rsidR="006C126E">
                    <w:rPr>
                      <w:rFonts w:ascii="Verdana" w:hAnsi="Verdana"/>
                      <w:sz w:val="24"/>
                      <w:szCs w:val="24"/>
                    </w:rPr>
                    <w:t xml:space="preserve"> ( posted in recent orders from Kerala Circle)</w:t>
                  </w:r>
                </w:p>
              </w:tc>
              <w:tc>
                <w:tcPr>
                  <w:tcW w:w="3284" w:type="dxa"/>
                  <w:tcBorders>
                    <w:left w:val="single" w:sz="4" w:space="0" w:color="auto"/>
                  </w:tcBorders>
                </w:tcPr>
                <w:p w:rsidR="0035555E" w:rsidRPr="006C126E" w:rsidRDefault="0035555E" w:rsidP="006C126E">
                  <w:pPr>
                    <w:ind w:left="102"/>
                    <w:jc w:val="both"/>
                    <w:rPr>
                      <w:rFonts w:ascii="Verdana" w:hAnsi="Verdana"/>
                      <w:sz w:val="24"/>
                      <w:szCs w:val="24"/>
                    </w:rPr>
                  </w:pPr>
                  <w:r w:rsidRPr="006C126E">
                    <w:rPr>
                      <w:rFonts w:ascii="Verdana" w:hAnsi="Verdana"/>
                      <w:sz w:val="24"/>
                      <w:szCs w:val="24"/>
                    </w:rPr>
                    <w:t>68</w:t>
                  </w:r>
                  <w:r w:rsidR="006C126E">
                    <w:rPr>
                      <w:rFonts w:ascii="Verdana" w:hAnsi="Verdana"/>
                      <w:sz w:val="24"/>
                      <w:szCs w:val="24"/>
                    </w:rPr>
                    <w:t xml:space="preserve"> ( 49+19)</w:t>
                  </w:r>
                </w:p>
              </w:tc>
            </w:tr>
            <w:tr w:rsidR="0035555E" w:rsidRPr="006C126E" w:rsidTr="00E4250A">
              <w:trPr>
                <w:trHeight w:val="271"/>
              </w:trPr>
              <w:tc>
                <w:tcPr>
                  <w:tcW w:w="5076" w:type="dxa"/>
                  <w:tcBorders>
                    <w:right w:val="single" w:sz="4" w:space="0" w:color="auto"/>
                  </w:tcBorders>
                </w:tcPr>
                <w:p w:rsidR="0035555E" w:rsidRPr="006C126E" w:rsidRDefault="0035555E" w:rsidP="00541048">
                  <w:pPr>
                    <w:jc w:val="both"/>
                    <w:rPr>
                      <w:rFonts w:ascii="Verdana" w:hAnsi="Verdana"/>
                      <w:sz w:val="24"/>
                      <w:szCs w:val="24"/>
                    </w:rPr>
                  </w:pPr>
                  <w:r w:rsidRPr="006C126E">
                    <w:rPr>
                      <w:rFonts w:ascii="Verdana" w:hAnsi="Verdana"/>
                      <w:sz w:val="24"/>
                      <w:szCs w:val="24"/>
                    </w:rPr>
                    <w:t xml:space="preserve">No. of Ad hoc DEs posted from other circles   </w:t>
                  </w:r>
                </w:p>
              </w:tc>
              <w:tc>
                <w:tcPr>
                  <w:tcW w:w="3284" w:type="dxa"/>
                  <w:tcBorders>
                    <w:left w:val="single" w:sz="4" w:space="0" w:color="auto"/>
                  </w:tcBorders>
                </w:tcPr>
                <w:p w:rsidR="0035555E" w:rsidRPr="006C126E" w:rsidRDefault="0035555E" w:rsidP="00541048">
                  <w:pPr>
                    <w:ind w:left="102"/>
                    <w:jc w:val="both"/>
                    <w:rPr>
                      <w:rFonts w:ascii="Verdana" w:hAnsi="Verdana"/>
                      <w:sz w:val="24"/>
                      <w:szCs w:val="24"/>
                    </w:rPr>
                  </w:pPr>
                  <w:r w:rsidRPr="006C126E">
                    <w:rPr>
                      <w:rFonts w:ascii="Verdana" w:hAnsi="Verdana"/>
                      <w:sz w:val="24"/>
                      <w:szCs w:val="24"/>
                    </w:rPr>
                    <w:t>77 (66+11)</w:t>
                  </w:r>
                </w:p>
              </w:tc>
            </w:tr>
            <w:tr w:rsidR="0035555E" w:rsidRPr="006C126E" w:rsidTr="00E4250A">
              <w:trPr>
                <w:trHeight w:val="558"/>
              </w:trPr>
              <w:tc>
                <w:tcPr>
                  <w:tcW w:w="5076" w:type="dxa"/>
                  <w:tcBorders>
                    <w:right w:val="single" w:sz="4" w:space="0" w:color="auto"/>
                  </w:tcBorders>
                </w:tcPr>
                <w:p w:rsidR="0035555E" w:rsidRPr="006C126E" w:rsidRDefault="0035555E" w:rsidP="00541048">
                  <w:pPr>
                    <w:jc w:val="both"/>
                    <w:rPr>
                      <w:rFonts w:ascii="Verdana" w:hAnsi="Verdana"/>
                      <w:sz w:val="24"/>
                      <w:szCs w:val="24"/>
                    </w:rPr>
                  </w:pPr>
                  <w:r w:rsidRPr="006C126E">
                    <w:rPr>
                      <w:rFonts w:ascii="Verdana" w:hAnsi="Verdana"/>
                      <w:sz w:val="24"/>
                      <w:szCs w:val="24"/>
                    </w:rPr>
                    <w:t xml:space="preserve">No. of officiating DEs working excluding the reverted </w:t>
                  </w:r>
                </w:p>
              </w:tc>
              <w:tc>
                <w:tcPr>
                  <w:tcW w:w="3284" w:type="dxa"/>
                  <w:tcBorders>
                    <w:left w:val="single" w:sz="4" w:space="0" w:color="auto"/>
                  </w:tcBorders>
                </w:tcPr>
                <w:p w:rsidR="0035555E" w:rsidRPr="006C126E" w:rsidRDefault="0035555E" w:rsidP="00541048">
                  <w:pPr>
                    <w:ind w:left="102"/>
                    <w:jc w:val="both"/>
                    <w:rPr>
                      <w:rFonts w:ascii="Verdana" w:hAnsi="Verdana"/>
                      <w:sz w:val="24"/>
                      <w:szCs w:val="24"/>
                    </w:rPr>
                  </w:pPr>
                  <w:r w:rsidRPr="006C126E">
                    <w:rPr>
                      <w:rFonts w:ascii="Verdana" w:hAnsi="Verdana"/>
                      <w:sz w:val="24"/>
                      <w:szCs w:val="24"/>
                    </w:rPr>
                    <w:t>65</w:t>
                  </w:r>
                </w:p>
              </w:tc>
            </w:tr>
            <w:tr w:rsidR="0035555E" w:rsidRPr="006C126E" w:rsidTr="00E4250A">
              <w:trPr>
                <w:trHeight w:val="271"/>
              </w:trPr>
              <w:tc>
                <w:tcPr>
                  <w:tcW w:w="5076" w:type="dxa"/>
                  <w:tcBorders>
                    <w:right w:val="single" w:sz="4" w:space="0" w:color="auto"/>
                  </w:tcBorders>
                </w:tcPr>
                <w:p w:rsidR="0035555E" w:rsidRPr="006C126E" w:rsidRDefault="0035555E" w:rsidP="00541048">
                  <w:pPr>
                    <w:jc w:val="both"/>
                    <w:rPr>
                      <w:rFonts w:ascii="Verdana" w:hAnsi="Verdana"/>
                      <w:b/>
                      <w:bCs/>
                      <w:sz w:val="24"/>
                      <w:szCs w:val="24"/>
                    </w:rPr>
                  </w:pPr>
                  <w:r w:rsidRPr="006C126E">
                    <w:rPr>
                      <w:rFonts w:ascii="Verdana" w:hAnsi="Verdana"/>
                      <w:b/>
                      <w:bCs/>
                      <w:sz w:val="24"/>
                      <w:szCs w:val="24"/>
                    </w:rPr>
                    <w:t>Total STS posts filled</w:t>
                  </w:r>
                </w:p>
              </w:tc>
              <w:tc>
                <w:tcPr>
                  <w:tcW w:w="3284" w:type="dxa"/>
                  <w:tcBorders>
                    <w:left w:val="single" w:sz="4" w:space="0" w:color="auto"/>
                  </w:tcBorders>
                </w:tcPr>
                <w:p w:rsidR="0035555E" w:rsidRPr="006C126E" w:rsidRDefault="0035555E" w:rsidP="00541048">
                  <w:pPr>
                    <w:ind w:left="102"/>
                    <w:jc w:val="both"/>
                    <w:rPr>
                      <w:rFonts w:ascii="Verdana" w:hAnsi="Verdana"/>
                      <w:b/>
                      <w:bCs/>
                      <w:sz w:val="24"/>
                      <w:szCs w:val="24"/>
                    </w:rPr>
                  </w:pPr>
                  <w:r w:rsidRPr="006C126E">
                    <w:rPr>
                      <w:rFonts w:ascii="Verdana" w:hAnsi="Verdana"/>
                      <w:b/>
                      <w:bCs/>
                      <w:sz w:val="24"/>
                      <w:szCs w:val="24"/>
                    </w:rPr>
                    <w:t>340</w:t>
                  </w:r>
                </w:p>
              </w:tc>
            </w:tr>
            <w:tr w:rsidR="0035555E" w:rsidRPr="006C126E" w:rsidTr="00E4250A">
              <w:trPr>
                <w:trHeight w:val="271"/>
              </w:trPr>
              <w:tc>
                <w:tcPr>
                  <w:tcW w:w="5076" w:type="dxa"/>
                  <w:tcBorders>
                    <w:right w:val="single" w:sz="4" w:space="0" w:color="auto"/>
                  </w:tcBorders>
                </w:tcPr>
                <w:p w:rsidR="0035555E" w:rsidRPr="006C126E" w:rsidRDefault="0035555E" w:rsidP="00541048">
                  <w:pPr>
                    <w:jc w:val="both"/>
                    <w:rPr>
                      <w:rFonts w:ascii="Verdana" w:hAnsi="Verdana"/>
                      <w:sz w:val="24"/>
                      <w:szCs w:val="24"/>
                    </w:rPr>
                  </w:pPr>
                  <w:r w:rsidRPr="006C126E">
                    <w:rPr>
                      <w:rFonts w:ascii="Verdana" w:hAnsi="Verdana"/>
                      <w:sz w:val="24"/>
                      <w:szCs w:val="24"/>
                    </w:rPr>
                    <w:t>No. of DEs retired in Aug</w:t>
                  </w:r>
                </w:p>
              </w:tc>
              <w:tc>
                <w:tcPr>
                  <w:tcW w:w="3284" w:type="dxa"/>
                  <w:tcBorders>
                    <w:left w:val="single" w:sz="4" w:space="0" w:color="auto"/>
                  </w:tcBorders>
                </w:tcPr>
                <w:p w:rsidR="0035555E" w:rsidRPr="006C126E" w:rsidRDefault="0035555E" w:rsidP="00541048">
                  <w:pPr>
                    <w:ind w:left="102"/>
                    <w:jc w:val="both"/>
                    <w:rPr>
                      <w:rFonts w:ascii="Verdana" w:hAnsi="Verdana"/>
                      <w:sz w:val="24"/>
                      <w:szCs w:val="24"/>
                    </w:rPr>
                  </w:pPr>
                  <w:r w:rsidRPr="006C126E">
                    <w:rPr>
                      <w:rFonts w:ascii="Verdana" w:hAnsi="Verdana"/>
                      <w:sz w:val="24"/>
                      <w:szCs w:val="24"/>
                    </w:rPr>
                    <w:t>4</w:t>
                  </w:r>
                </w:p>
              </w:tc>
            </w:tr>
            <w:tr w:rsidR="0035555E" w:rsidRPr="006C126E" w:rsidTr="00E4250A">
              <w:trPr>
                <w:trHeight w:val="287"/>
              </w:trPr>
              <w:tc>
                <w:tcPr>
                  <w:tcW w:w="5076" w:type="dxa"/>
                  <w:tcBorders>
                    <w:right w:val="single" w:sz="4" w:space="0" w:color="auto"/>
                  </w:tcBorders>
                </w:tcPr>
                <w:p w:rsidR="0035555E" w:rsidRPr="006C126E" w:rsidRDefault="0035555E" w:rsidP="00541048">
                  <w:pPr>
                    <w:jc w:val="both"/>
                    <w:rPr>
                      <w:rFonts w:ascii="Verdana" w:hAnsi="Verdana"/>
                      <w:b/>
                      <w:bCs/>
                      <w:sz w:val="24"/>
                      <w:szCs w:val="24"/>
                    </w:rPr>
                  </w:pPr>
                  <w:r w:rsidRPr="006C126E">
                    <w:rPr>
                      <w:rFonts w:ascii="Verdana" w:hAnsi="Verdana"/>
                      <w:b/>
                      <w:bCs/>
                      <w:sz w:val="24"/>
                      <w:szCs w:val="24"/>
                    </w:rPr>
                    <w:t>Balance unfilled STS posts available</w:t>
                  </w:r>
                </w:p>
              </w:tc>
              <w:tc>
                <w:tcPr>
                  <w:tcW w:w="3284" w:type="dxa"/>
                  <w:tcBorders>
                    <w:left w:val="single" w:sz="4" w:space="0" w:color="auto"/>
                  </w:tcBorders>
                </w:tcPr>
                <w:p w:rsidR="0035555E" w:rsidRPr="006C126E" w:rsidRDefault="0035555E" w:rsidP="00541048">
                  <w:pPr>
                    <w:ind w:left="102"/>
                    <w:jc w:val="both"/>
                    <w:rPr>
                      <w:rFonts w:ascii="Verdana" w:hAnsi="Verdana"/>
                      <w:b/>
                      <w:bCs/>
                      <w:sz w:val="24"/>
                      <w:szCs w:val="24"/>
                    </w:rPr>
                  </w:pPr>
                  <w:r w:rsidRPr="006C126E">
                    <w:rPr>
                      <w:rFonts w:ascii="Verdana" w:hAnsi="Verdana"/>
                      <w:b/>
                      <w:bCs/>
                      <w:sz w:val="24"/>
                      <w:szCs w:val="24"/>
                    </w:rPr>
                    <w:t>47</w:t>
                  </w:r>
                </w:p>
              </w:tc>
            </w:tr>
          </w:tbl>
          <w:p w:rsidR="0035555E" w:rsidRPr="006C126E" w:rsidRDefault="0035555E" w:rsidP="0035555E">
            <w:pPr>
              <w:jc w:val="both"/>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 xml:space="preserve">Hence it is amply clear that the above reversions are totally unwarranted, untimely and executed with undue and unnecessary haste. Further we may perhaps have to wait until Sept 10th  for the expiry of the 40 days’ period permissible for the newly posted Adhoc DEs to assume charge to assess further posts that are available in excess of 47. </w:t>
            </w:r>
          </w:p>
          <w:p w:rsidR="0035555E" w:rsidRPr="006C126E" w:rsidRDefault="0035555E" w:rsidP="0035555E">
            <w:pPr>
              <w:jc w:val="both"/>
              <w:rPr>
                <w:rFonts w:ascii="Verdana" w:hAnsi="Verdana"/>
                <w:sz w:val="24"/>
                <w:szCs w:val="24"/>
              </w:rPr>
            </w:pPr>
          </w:p>
          <w:p w:rsidR="008D500C" w:rsidRDefault="008D500C" w:rsidP="0035555E">
            <w:pPr>
              <w:jc w:val="both"/>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 xml:space="preserve">Therefore it is requested to </w:t>
            </w:r>
          </w:p>
          <w:p w:rsidR="0035555E" w:rsidRPr="006C126E" w:rsidRDefault="0035555E" w:rsidP="0035555E">
            <w:pPr>
              <w:jc w:val="both"/>
              <w:rPr>
                <w:rFonts w:ascii="Verdana" w:hAnsi="Verdana"/>
                <w:sz w:val="24"/>
                <w:szCs w:val="24"/>
              </w:rPr>
            </w:pPr>
          </w:p>
          <w:p w:rsidR="0035555E" w:rsidRPr="006C126E" w:rsidRDefault="0035555E" w:rsidP="0035555E">
            <w:pPr>
              <w:autoSpaceDE w:val="0"/>
              <w:autoSpaceDN w:val="0"/>
              <w:adjustRightInd w:val="0"/>
              <w:jc w:val="both"/>
              <w:rPr>
                <w:rFonts w:ascii="Verdana" w:hAnsi="Verdana"/>
                <w:sz w:val="24"/>
                <w:szCs w:val="24"/>
              </w:rPr>
            </w:pPr>
            <w:r w:rsidRPr="006C126E">
              <w:rPr>
                <w:rFonts w:ascii="Verdana" w:hAnsi="Verdana"/>
                <w:sz w:val="24"/>
                <w:szCs w:val="24"/>
              </w:rPr>
              <w:t>1. Immediately cancel the orders reverting 36 officiating DEs (No. HR- III/4-25/STS (Offg)/2010 Dated 26/8/2010), who are at present in the limbo without being assigned any charge and as such unable to perform to their satisfaction.</w:t>
            </w:r>
          </w:p>
          <w:p w:rsidR="0035555E" w:rsidRPr="006C126E" w:rsidRDefault="0035555E" w:rsidP="0035555E">
            <w:pPr>
              <w:jc w:val="both"/>
              <w:rPr>
                <w:rFonts w:ascii="Verdana" w:hAnsi="Verdana"/>
                <w:sz w:val="24"/>
                <w:szCs w:val="24"/>
              </w:rPr>
            </w:pPr>
          </w:p>
          <w:p w:rsidR="0035555E" w:rsidRPr="006C126E" w:rsidRDefault="0035555E" w:rsidP="0035555E">
            <w:pPr>
              <w:autoSpaceDE w:val="0"/>
              <w:autoSpaceDN w:val="0"/>
              <w:adjustRightInd w:val="0"/>
              <w:jc w:val="both"/>
              <w:rPr>
                <w:rFonts w:ascii="Verdana" w:hAnsi="Verdana"/>
                <w:sz w:val="24"/>
                <w:szCs w:val="24"/>
              </w:rPr>
            </w:pPr>
            <w:r w:rsidRPr="006C126E">
              <w:rPr>
                <w:rFonts w:ascii="Verdana" w:hAnsi="Verdana"/>
                <w:sz w:val="24"/>
                <w:szCs w:val="24"/>
              </w:rPr>
              <w:t>2. Issue additional posting orders for officiating DEs covering up the entire STS vacancy spectrum from the pool of offg DEs reverted vide orders HR-III/4-25/STS (Offg)/2010/Pt. dated at Trivandrum, 21-7-2010 as soon as the final vacancy position can be assessed on 11th Sep 2010.</w:t>
            </w:r>
          </w:p>
          <w:p w:rsidR="0035555E" w:rsidRPr="006C126E" w:rsidRDefault="0035555E" w:rsidP="0035555E">
            <w:pPr>
              <w:jc w:val="both"/>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3. Issue orders causing for transfer of all existing DEs to their parent SSA immediately since posting of incoming DEs from other Circles have already been issued.</w:t>
            </w:r>
          </w:p>
          <w:p w:rsidR="0035555E" w:rsidRPr="006C126E" w:rsidRDefault="0035555E" w:rsidP="0035555E">
            <w:pPr>
              <w:jc w:val="both"/>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4. Clear the existing backlog in the cadre of DGMs by issuing offg posting orders to eligible seniors and utilize these STS posts also to cover the maximum number of posts for doing justice to the officers reverted vide order no HR-III/4-25/STS (Offg)/2010/Pt.  dated at Trivandrum, 21-7-2010.</w:t>
            </w:r>
          </w:p>
          <w:p w:rsidR="0035555E" w:rsidRPr="006C126E" w:rsidRDefault="0035555E" w:rsidP="0035555E">
            <w:pPr>
              <w:jc w:val="both"/>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5. Implement the rotational transfer orders issued in the cadre of SDEs long back so that the officers completing more than 2 years in away SSAs can be brought home without any further delay. This issue when brought to the notice of your attention it is agreed that orders for relieving the officers will be issued soon. But no orders issued by Admn in this respect. Kindly note that the issue has been lingering along for months together and further delay cannot be accommodated or tolerated.</w:t>
            </w:r>
          </w:p>
          <w:p w:rsidR="0035555E" w:rsidRPr="006C126E" w:rsidRDefault="0035555E" w:rsidP="0035555E">
            <w:pPr>
              <w:jc w:val="both"/>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We hope that all the above orders will be issued without any delay so that a smooth, efficient and cordial working atmosphere is established for the Executives to carry on their jobs diligently and productively.</w:t>
            </w:r>
          </w:p>
          <w:p w:rsidR="0035555E" w:rsidRPr="006C126E" w:rsidRDefault="0035555E" w:rsidP="0035555E">
            <w:pPr>
              <w:jc w:val="both"/>
              <w:rPr>
                <w:rFonts w:ascii="Verdana" w:hAnsi="Verdana"/>
                <w:sz w:val="24"/>
                <w:szCs w:val="24"/>
              </w:rPr>
            </w:pPr>
          </w:p>
          <w:p w:rsidR="0035555E" w:rsidRPr="006C126E" w:rsidRDefault="0035555E" w:rsidP="0035555E">
            <w:pPr>
              <w:jc w:val="both"/>
              <w:rPr>
                <w:rFonts w:ascii="Verdana" w:hAnsi="Verdana"/>
                <w:sz w:val="24"/>
                <w:szCs w:val="24"/>
              </w:rPr>
            </w:pPr>
            <w:r w:rsidRPr="006C126E">
              <w:rPr>
                <w:rFonts w:ascii="Verdana" w:hAnsi="Verdana"/>
                <w:sz w:val="24"/>
                <w:szCs w:val="24"/>
              </w:rPr>
              <w:t xml:space="preserve">Thanking you   </w:t>
            </w:r>
          </w:p>
          <w:p w:rsidR="004F758E" w:rsidRDefault="004F758E" w:rsidP="004F758E">
            <w:pPr>
              <w:jc w:val="both"/>
              <w:rPr>
                <w:sz w:val="28"/>
              </w:rPr>
            </w:pPr>
          </w:p>
          <w:p w:rsidR="004F758E" w:rsidRDefault="004F758E" w:rsidP="004F758E">
            <w:pPr>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
          <w:p w:rsidR="004F758E" w:rsidRPr="004F758E" w:rsidRDefault="004F758E" w:rsidP="004F758E">
            <w:pPr>
              <w:jc w:val="both"/>
              <w:rPr>
                <w:sz w:val="28"/>
              </w:rPr>
            </w:pPr>
            <w:r>
              <w:rPr>
                <w:sz w:val="28"/>
              </w:rPr>
              <w:t>(N.A.Abraham)</w:t>
            </w:r>
            <w:r>
              <w:tab/>
            </w:r>
            <w:r>
              <w:tab/>
            </w:r>
            <w:r>
              <w:tab/>
            </w:r>
            <w:r>
              <w:tab/>
            </w:r>
            <w:r>
              <w:tab/>
            </w:r>
            <w:r>
              <w:tab/>
              <w:t xml:space="preserve">     </w:t>
            </w:r>
          </w:p>
          <w:p w:rsidR="004F758E" w:rsidRPr="004F758E" w:rsidRDefault="004F758E" w:rsidP="004F758E">
            <w:pPr>
              <w:jc w:val="both"/>
              <w:rPr>
                <w:sz w:val="28"/>
              </w:rPr>
            </w:pPr>
            <w:r>
              <w:rPr>
                <w:sz w:val="28"/>
              </w:rPr>
              <w:t>Circle Secretary.</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rsidR="004F758E" w:rsidRDefault="004F758E" w:rsidP="004F758E">
            <w:pPr>
              <w:jc w:val="both"/>
              <w:rPr>
                <w:rFonts w:ascii="Verdana" w:hAnsi="Verdana"/>
                <w:sz w:val="24"/>
                <w:szCs w:val="24"/>
              </w:rPr>
            </w:pPr>
            <w:r w:rsidRPr="00A569D6">
              <w:rPr>
                <w:rFonts w:ascii="Verdana" w:hAnsi="Verdana"/>
                <w:sz w:val="24"/>
                <w:szCs w:val="24"/>
              </w:rPr>
              <w:t>SNEA (India), Kerala.</w:t>
            </w:r>
          </w:p>
          <w:p w:rsidR="002D5C57" w:rsidRPr="00CD75C4" w:rsidRDefault="002D5C57" w:rsidP="002D5C57">
            <w:pPr>
              <w:ind w:firstLine="5562"/>
              <w:jc w:val="both"/>
              <w:rPr>
                <w:rFonts w:ascii="Verdana" w:hAnsi="Verdana"/>
              </w:rPr>
            </w:pPr>
          </w:p>
        </w:tc>
      </w:tr>
    </w:tbl>
    <w:p w:rsidR="002C5B81" w:rsidRPr="00F4239C" w:rsidRDefault="002C5B81" w:rsidP="000E5DC6">
      <w:pPr>
        <w:rPr>
          <w:rFonts w:ascii="Arial" w:hAnsi="Arial" w:cs="Arial"/>
          <w:sz w:val="24"/>
          <w:szCs w:val="24"/>
        </w:rPr>
      </w:pPr>
    </w:p>
    <w:sectPr w:rsidR="002C5B81" w:rsidRPr="00F4239C" w:rsidSect="00E9677B">
      <w:footerReference w:type="default" r:id="rId9"/>
      <w:pgSz w:w="12240" w:h="16560" w:code="1"/>
      <w:pgMar w:top="540" w:right="1008" w:bottom="630" w:left="1800" w:header="720" w:footer="9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D3B" w:rsidRDefault="00DB6D3B">
      <w:r>
        <w:separator/>
      </w:r>
    </w:p>
  </w:endnote>
  <w:endnote w:type="continuationSeparator" w:id="1">
    <w:p w:rsidR="00DB6D3B" w:rsidRDefault="00DB6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1F" w:rsidRDefault="00185C1F">
    <w:pPr>
      <w:pStyle w:val="Footer"/>
      <w:jc w:val="right"/>
    </w:pPr>
    <w:r>
      <w:rPr>
        <w:snapToGrid w:val="0"/>
      </w:rPr>
      <w:t xml:space="preserve">Page </w:t>
    </w:r>
    <w:r w:rsidR="00D11828">
      <w:rPr>
        <w:snapToGrid w:val="0"/>
      </w:rPr>
      <w:fldChar w:fldCharType="begin"/>
    </w:r>
    <w:r>
      <w:rPr>
        <w:snapToGrid w:val="0"/>
      </w:rPr>
      <w:instrText xml:space="preserve"> PAGE </w:instrText>
    </w:r>
    <w:r w:rsidR="00D11828">
      <w:rPr>
        <w:snapToGrid w:val="0"/>
      </w:rPr>
      <w:fldChar w:fldCharType="separate"/>
    </w:r>
    <w:r w:rsidR="008D500C">
      <w:rPr>
        <w:noProof/>
        <w:snapToGrid w:val="0"/>
      </w:rPr>
      <w:t>1</w:t>
    </w:r>
    <w:r w:rsidR="00D11828">
      <w:rPr>
        <w:snapToGrid w:val="0"/>
      </w:rPr>
      <w:fldChar w:fldCharType="end"/>
    </w:r>
    <w:r>
      <w:rPr>
        <w:snapToGrid w:val="0"/>
      </w:rPr>
      <w:t xml:space="preserve"> of </w:t>
    </w:r>
    <w:r w:rsidR="00D11828">
      <w:rPr>
        <w:snapToGrid w:val="0"/>
      </w:rPr>
      <w:fldChar w:fldCharType="begin"/>
    </w:r>
    <w:r>
      <w:rPr>
        <w:snapToGrid w:val="0"/>
      </w:rPr>
      <w:instrText xml:space="preserve"> NUMPAGES </w:instrText>
    </w:r>
    <w:r w:rsidR="00D11828">
      <w:rPr>
        <w:snapToGrid w:val="0"/>
      </w:rPr>
      <w:fldChar w:fldCharType="separate"/>
    </w:r>
    <w:r w:rsidR="007A2A7D">
      <w:rPr>
        <w:noProof/>
        <w:snapToGrid w:val="0"/>
      </w:rPr>
      <w:t>2</w:t>
    </w:r>
    <w:r w:rsidR="00D11828">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D3B" w:rsidRDefault="00DB6D3B">
      <w:r>
        <w:separator/>
      </w:r>
    </w:p>
  </w:footnote>
  <w:footnote w:type="continuationSeparator" w:id="1">
    <w:p w:rsidR="00DB6D3B" w:rsidRDefault="00DB6D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A6"/>
    <w:multiLevelType w:val="singleLevel"/>
    <w:tmpl w:val="BE6A8726"/>
    <w:lvl w:ilvl="0">
      <w:start w:val="1"/>
      <w:numFmt w:val="decimal"/>
      <w:lvlText w:val="%1."/>
      <w:lvlJc w:val="left"/>
      <w:pPr>
        <w:tabs>
          <w:tab w:val="num" w:pos="720"/>
        </w:tabs>
        <w:ind w:left="720" w:hanging="720"/>
      </w:pPr>
      <w:rPr>
        <w:rFonts w:hint="default"/>
      </w:rPr>
    </w:lvl>
  </w:abstractNum>
  <w:abstractNum w:abstractNumId="1">
    <w:nsid w:val="0CBC2A53"/>
    <w:multiLevelType w:val="singleLevel"/>
    <w:tmpl w:val="D0E22B32"/>
    <w:lvl w:ilvl="0">
      <w:start w:val="1"/>
      <w:numFmt w:val="decimal"/>
      <w:lvlText w:val="%1."/>
      <w:lvlJc w:val="left"/>
      <w:pPr>
        <w:tabs>
          <w:tab w:val="num" w:pos="900"/>
        </w:tabs>
        <w:ind w:left="900" w:hanging="825"/>
      </w:pPr>
      <w:rPr>
        <w:rFonts w:hint="default"/>
      </w:rPr>
    </w:lvl>
  </w:abstractNum>
  <w:abstractNum w:abstractNumId="2">
    <w:nsid w:val="0F266171"/>
    <w:multiLevelType w:val="hybridMultilevel"/>
    <w:tmpl w:val="03EA7748"/>
    <w:lvl w:ilvl="0" w:tplc="A2E49866">
      <w:start w:val="19"/>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1B74DD"/>
    <w:multiLevelType w:val="singleLevel"/>
    <w:tmpl w:val="D2545C50"/>
    <w:lvl w:ilvl="0">
      <w:start w:val="1"/>
      <w:numFmt w:val="decimal"/>
      <w:lvlText w:val="%1."/>
      <w:lvlJc w:val="left"/>
      <w:pPr>
        <w:tabs>
          <w:tab w:val="num" w:pos="360"/>
        </w:tabs>
        <w:ind w:left="360" w:hanging="360"/>
      </w:pPr>
      <w:rPr>
        <w:rFonts w:hint="default"/>
      </w:rPr>
    </w:lvl>
  </w:abstractNum>
  <w:abstractNum w:abstractNumId="4">
    <w:nsid w:val="11690981"/>
    <w:multiLevelType w:val="singleLevel"/>
    <w:tmpl w:val="9F0ABEC8"/>
    <w:lvl w:ilvl="0">
      <w:start w:val="1"/>
      <w:numFmt w:val="lowerLetter"/>
      <w:lvlText w:val="%1)"/>
      <w:lvlJc w:val="left"/>
      <w:pPr>
        <w:tabs>
          <w:tab w:val="num" w:pos="360"/>
        </w:tabs>
        <w:ind w:left="360" w:hanging="360"/>
      </w:pPr>
      <w:rPr>
        <w:rFonts w:hint="default"/>
      </w:rPr>
    </w:lvl>
  </w:abstractNum>
  <w:abstractNum w:abstractNumId="5">
    <w:nsid w:val="130B3F47"/>
    <w:multiLevelType w:val="multilevel"/>
    <w:tmpl w:val="85046F1E"/>
    <w:lvl w:ilvl="0">
      <w:start w:val="28"/>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1D6938"/>
    <w:multiLevelType w:val="singleLevel"/>
    <w:tmpl w:val="99B07E9E"/>
    <w:lvl w:ilvl="0">
      <w:start w:val="1"/>
      <w:numFmt w:val="lowerRoman"/>
      <w:lvlText w:val="(%1)"/>
      <w:lvlJc w:val="left"/>
      <w:pPr>
        <w:tabs>
          <w:tab w:val="num" w:pos="720"/>
        </w:tabs>
        <w:ind w:left="720" w:hanging="720"/>
      </w:pPr>
      <w:rPr>
        <w:rFonts w:hint="default"/>
      </w:rPr>
    </w:lvl>
  </w:abstractNum>
  <w:abstractNum w:abstractNumId="7">
    <w:nsid w:val="152E4973"/>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20156BE9"/>
    <w:multiLevelType w:val="singleLevel"/>
    <w:tmpl w:val="1D301FD0"/>
    <w:lvl w:ilvl="0">
      <w:start w:val="1"/>
      <w:numFmt w:val="lowerLetter"/>
      <w:lvlText w:val="%1)"/>
      <w:lvlJc w:val="left"/>
      <w:pPr>
        <w:tabs>
          <w:tab w:val="num" w:pos="435"/>
        </w:tabs>
        <w:ind w:left="435" w:hanging="435"/>
      </w:pPr>
      <w:rPr>
        <w:rFonts w:hint="default"/>
      </w:rPr>
    </w:lvl>
  </w:abstractNum>
  <w:abstractNum w:abstractNumId="9">
    <w:nsid w:val="21EE5582"/>
    <w:multiLevelType w:val="multilevel"/>
    <w:tmpl w:val="C202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86672"/>
    <w:multiLevelType w:val="hybridMultilevel"/>
    <w:tmpl w:val="CE2E3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1162BD"/>
    <w:multiLevelType w:val="singleLevel"/>
    <w:tmpl w:val="5B94AAA6"/>
    <w:lvl w:ilvl="0">
      <w:start w:val="1"/>
      <w:numFmt w:val="lowerLetter"/>
      <w:lvlText w:val="%1)"/>
      <w:lvlJc w:val="left"/>
      <w:pPr>
        <w:tabs>
          <w:tab w:val="num" w:pos="1230"/>
        </w:tabs>
        <w:ind w:left="1230" w:hanging="510"/>
      </w:pPr>
      <w:rPr>
        <w:rFonts w:hint="default"/>
      </w:rPr>
    </w:lvl>
  </w:abstractNum>
  <w:abstractNum w:abstractNumId="12">
    <w:nsid w:val="32B50EB7"/>
    <w:multiLevelType w:val="singleLevel"/>
    <w:tmpl w:val="70C84474"/>
    <w:lvl w:ilvl="0">
      <w:start w:val="1"/>
      <w:numFmt w:val="decimal"/>
      <w:lvlText w:val="(%1)"/>
      <w:lvlJc w:val="left"/>
      <w:pPr>
        <w:tabs>
          <w:tab w:val="num" w:pos="450"/>
        </w:tabs>
        <w:ind w:left="450" w:hanging="360"/>
      </w:pPr>
      <w:rPr>
        <w:rFonts w:hint="default"/>
      </w:rPr>
    </w:lvl>
  </w:abstractNum>
  <w:abstractNum w:abstractNumId="13">
    <w:nsid w:val="370A2CDF"/>
    <w:multiLevelType w:val="singleLevel"/>
    <w:tmpl w:val="44642292"/>
    <w:lvl w:ilvl="0">
      <w:start w:val="2"/>
      <w:numFmt w:val="decimal"/>
      <w:lvlText w:val="%1."/>
      <w:lvlJc w:val="left"/>
      <w:pPr>
        <w:tabs>
          <w:tab w:val="num" w:pos="705"/>
        </w:tabs>
        <w:ind w:left="705" w:hanging="705"/>
      </w:pPr>
      <w:rPr>
        <w:rFonts w:hint="default"/>
      </w:rPr>
    </w:lvl>
  </w:abstractNum>
  <w:abstractNum w:abstractNumId="14">
    <w:nsid w:val="3D564884"/>
    <w:multiLevelType w:val="hybridMultilevel"/>
    <w:tmpl w:val="ADCACD12"/>
    <w:lvl w:ilvl="0" w:tplc="6E7AA62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562F26"/>
    <w:multiLevelType w:val="singleLevel"/>
    <w:tmpl w:val="1ED2A404"/>
    <w:lvl w:ilvl="0">
      <w:start w:val="1"/>
      <w:numFmt w:val="decimal"/>
      <w:lvlText w:val="(%1)"/>
      <w:lvlJc w:val="left"/>
      <w:pPr>
        <w:tabs>
          <w:tab w:val="num" w:pos="450"/>
        </w:tabs>
        <w:ind w:left="450" w:hanging="360"/>
      </w:pPr>
      <w:rPr>
        <w:rFonts w:hint="default"/>
      </w:rPr>
    </w:lvl>
  </w:abstractNum>
  <w:abstractNum w:abstractNumId="16">
    <w:nsid w:val="4008276C"/>
    <w:multiLevelType w:val="hybridMultilevel"/>
    <w:tmpl w:val="6EE26D38"/>
    <w:lvl w:ilvl="0" w:tplc="18A0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796964"/>
    <w:multiLevelType w:val="multilevel"/>
    <w:tmpl w:val="F54E37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3B127C8"/>
    <w:multiLevelType w:val="singleLevel"/>
    <w:tmpl w:val="D2545C50"/>
    <w:lvl w:ilvl="0">
      <w:start w:val="1"/>
      <w:numFmt w:val="decimal"/>
      <w:lvlText w:val="%1."/>
      <w:lvlJc w:val="left"/>
      <w:pPr>
        <w:tabs>
          <w:tab w:val="num" w:pos="360"/>
        </w:tabs>
        <w:ind w:left="360" w:hanging="360"/>
      </w:pPr>
      <w:rPr>
        <w:rFonts w:hint="default"/>
      </w:rPr>
    </w:lvl>
  </w:abstractNum>
  <w:abstractNum w:abstractNumId="19">
    <w:nsid w:val="441808EB"/>
    <w:multiLevelType w:val="hybridMultilevel"/>
    <w:tmpl w:val="D5BAE83A"/>
    <w:lvl w:ilvl="0" w:tplc="3DC2A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782529"/>
    <w:multiLevelType w:val="singleLevel"/>
    <w:tmpl w:val="B66AB54A"/>
    <w:lvl w:ilvl="0">
      <w:start w:val="2"/>
      <w:numFmt w:val="decimal"/>
      <w:lvlText w:val="%1."/>
      <w:lvlJc w:val="left"/>
      <w:pPr>
        <w:tabs>
          <w:tab w:val="num" w:pos="1140"/>
        </w:tabs>
        <w:ind w:left="1140" w:hanging="495"/>
      </w:pPr>
      <w:rPr>
        <w:rFonts w:hint="default"/>
      </w:rPr>
    </w:lvl>
  </w:abstractNum>
  <w:abstractNum w:abstractNumId="21">
    <w:nsid w:val="49B03783"/>
    <w:multiLevelType w:val="singleLevel"/>
    <w:tmpl w:val="B9DCBA4C"/>
    <w:lvl w:ilvl="0">
      <w:start w:val="1"/>
      <w:numFmt w:val="decimal"/>
      <w:lvlText w:val="%1."/>
      <w:lvlJc w:val="left"/>
      <w:pPr>
        <w:tabs>
          <w:tab w:val="num" w:pos="435"/>
        </w:tabs>
        <w:ind w:left="435" w:hanging="360"/>
      </w:pPr>
      <w:rPr>
        <w:rFonts w:hint="default"/>
      </w:rPr>
    </w:lvl>
  </w:abstractNum>
  <w:abstractNum w:abstractNumId="22">
    <w:nsid w:val="52D03A38"/>
    <w:multiLevelType w:val="hybridMultilevel"/>
    <w:tmpl w:val="A73E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35621C"/>
    <w:multiLevelType w:val="hybridMultilevel"/>
    <w:tmpl w:val="E230D06C"/>
    <w:lvl w:ilvl="0" w:tplc="95D4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7D43F8"/>
    <w:multiLevelType w:val="hybridMultilevel"/>
    <w:tmpl w:val="73A27BA2"/>
    <w:lvl w:ilvl="0" w:tplc="3EAE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742B8"/>
    <w:multiLevelType w:val="singleLevel"/>
    <w:tmpl w:val="AADAF5D0"/>
    <w:lvl w:ilvl="0">
      <w:start w:val="1"/>
      <w:numFmt w:val="decimal"/>
      <w:lvlText w:val="%1."/>
      <w:lvlJc w:val="left"/>
      <w:pPr>
        <w:tabs>
          <w:tab w:val="num" w:pos="450"/>
        </w:tabs>
        <w:ind w:left="450" w:hanging="360"/>
      </w:pPr>
      <w:rPr>
        <w:rFonts w:hint="default"/>
      </w:rPr>
    </w:lvl>
  </w:abstractNum>
  <w:abstractNum w:abstractNumId="26">
    <w:nsid w:val="64944635"/>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5761AE9"/>
    <w:multiLevelType w:val="hybridMultilevel"/>
    <w:tmpl w:val="53BC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4A6338"/>
    <w:multiLevelType w:val="singleLevel"/>
    <w:tmpl w:val="0409000F"/>
    <w:lvl w:ilvl="0">
      <w:start w:val="2"/>
      <w:numFmt w:val="decimal"/>
      <w:lvlText w:val="%1."/>
      <w:lvlJc w:val="left"/>
      <w:pPr>
        <w:tabs>
          <w:tab w:val="num" w:pos="360"/>
        </w:tabs>
        <w:ind w:left="360" w:hanging="360"/>
      </w:pPr>
      <w:rPr>
        <w:rFonts w:hint="default"/>
      </w:rPr>
    </w:lvl>
  </w:abstractNum>
  <w:abstractNum w:abstractNumId="29">
    <w:nsid w:val="7931191F"/>
    <w:multiLevelType w:val="hybridMultilevel"/>
    <w:tmpl w:val="1054D3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A991D4F"/>
    <w:multiLevelType w:val="multilevel"/>
    <w:tmpl w:val="0756BD20"/>
    <w:lvl w:ilvl="0">
      <w:start w:val="14"/>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CC67DC8"/>
    <w:multiLevelType w:val="singleLevel"/>
    <w:tmpl w:val="D2545C50"/>
    <w:lvl w:ilvl="0">
      <w:start w:val="1"/>
      <w:numFmt w:val="decimal"/>
      <w:lvlText w:val="%1."/>
      <w:lvlJc w:val="left"/>
      <w:pPr>
        <w:tabs>
          <w:tab w:val="num" w:pos="360"/>
        </w:tabs>
        <w:ind w:left="360" w:hanging="360"/>
      </w:pPr>
      <w:rPr>
        <w:rFonts w:hint="default"/>
      </w:rPr>
    </w:lvl>
  </w:abstractNum>
  <w:abstractNum w:abstractNumId="32">
    <w:nsid w:val="7D3523A8"/>
    <w:multiLevelType w:val="hybridMultilevel"/>
    <w:tmpl w:val="2C2ABB56"/>
    <w:lvl w:ilvl="0" w:tplc="9C3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A866DA"/>
    <w:multiLevelType w:val="singleLevel"/>
    <w:tmpl w:val="D2545C50"/>
    <w:lvl w:ilvl="0">
      <w:start w:val="1"/>
      <w:numFmt w:val="decimal"/>
      <w:lvlText w:val="%1."/>
      <w:lvlJc w:val="left"/>
      <w:pPr>
        <w:tabs>
          <w:tab w:val="num" w:pos="360"/>
        </w:tabs>
        <w:ind w:left="360" w:hanging="360"/>
      </w:pPr>
      <w:rPr>
        <w:rFonts w:hint="default"/>
      </w:rPr>
    </w:lvl>
  </w:abstractNum>
  <w:abstractNum w:abstractNumId="34">
    <w:nsid w:val="7DCF4894"/>
    <w:multiLevelType w:val="singleLevel"/>
    <w:tmpl w:val="0409000F"/>
    <w:lvl w:ilvl="0">
      <w:start w:val="1"/>
      <w:numFmt w:val="decimal"/>
      <w:lvlText w:val="%1."/>
      <w:lvlJc w:val="left"/>
      <w:pPr>
        <w:tabs>
          <w:tab w:val="num" w:pos="360"/>
        </w:tabs>
        <w:ind w:left="360" w:hanging="360"/>
      </w:pPr>
      <w:rPr>
        <w:rFonts w:hint="default"/>
      </w:rPr>
    </w:lvl>
  </w:abstractNum>
  <w:num w:numId="1">
    <w:abstractNumId w:val="30"/>
  </w:num>
  <w:num w:numId="2">
    <w:abstractNumId w:val="5"/>
  </w:num>
  <w:num w:numId="3">
    <w:abstractNumId w:val="4"/>
  </w:num>
  <w:num w:numId="4">
    <w:abstractNumId w:val="34"/>
  </w:num>
  <w:num w:numId="5">
    <w:abstractNumId w:val="7"/>
  </w:num>
  <w:num w:numId="6">
    <w:abstractNumId w:val="18"/>
  </w:num>
  <w:num w:numId="7">
    <w:abstractNumId w:val="12"/>
  </w:num>
  <w:num w:numId="8">
    <w:abstractNumId w:val="25"/>
  </w:num>
  <w:num w:numId="9">
    <w:abstractNumId w:val="15"/>
  </w:num>
  <w:num w:numId="10">
    <w:abstractNumId w:val="3"/>
  </w:num>
  <w:num w:numId="11">
    <w:abstractNumId w:val="26"/>
  </w:num>
  <w:num w:numId="12">
    <w:abstractNumId w:val="8"/>
  </w:num>
  <w:num w:numId="13">
    <w:abstractNumId w:val="13"/>
  </w:num>
  <w:num w:numId="14">
    <w:abstractNumId w:val="6"/>
  </w:num>
  <w:num w:numId="15">
    <w:abstractNumId w:val="17"/>
  </w:num>
  <w:num w:numId="16">
    <w:abstractNumId w:val="28"/>
  </w:num>
  <w:num w:numId="17">
    <w:abstractNumId w:val="1"/>
  </w:num>
  <w:num w:numId="18">
    <w:abstractNumId w:val="21"/>
  </w:num>
  <w:num w:numId="19">
    <w:abstractNumId w:val="33"/>
  </w:num>
  <w:num w:numId="20">
    <w:abstractNumId w:val="0"/>
  </w:num>
  <w:num w:numId="21">
    <w:abstractNumId w:val="20"/>
  </w:num>
  <w:num w:numId="22">
    <w:abstractNumId w:val="11"/>
  </w:num>
  <w:num w:numId="23">
    <w:abstractNumId w:val="14"/>
  </w:num>
  <w:num w:numId="24">
    <w:abstractNumId w:val="2"/>
  </w:num>
  <w:num w:numId="25">
    <w:abstractNumId w:val="31"/>
  </w:num>
  <w:num w:numId="26">
    <w:abstractNumId w:val="29"/>
  </w:num>
  <w:num w:numId="27">
    <w:abstractNumId w:val="19"/>
  </w:num>
  <w:num w:numId="28">
    <w:abstractNumId w:val="10"/>
  </w:num>
  <w:num w:numId="29">
    <w:abstractNumId w:val="24"/>
  </w:num>
  <w:num w:numId="30">
    <w:abstractNumId w:val="23"/>
  </w:num>
  <w:num w:numId="31">
    <w:abstractNumId w:val="9"/>
  </w:num>
  <w:num w:numId="32">
    <w:abstractNumId w:val="22"/>
  </w:num>
  <w:num w:numId="33">
    <w:abstractNumId w:val="32"/>
  </w:num>
  <w:num w:numId="34">
    <w:abstractNumId w:val="16"/>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6FC1"/>
    <w:rsid w:val="00001407"/>
    <w:rsid w:val="0002152E"/>
    <w:rsid w:val="0002336D"/>
    <w:rsid w:val="00040FD5"/>
    <w:rsid w:val="00042225"/>
    <w:rsid w:val="0005654F"/>
    <w:rsid w:val="00056829"/>
    <w:rsid w:val="000569F5"/>
    <w:rsid w:val="00065DC1"/>
    <w:rsid w:val="000701EF"/>
    <w:rsid w:val="00077096"/>
    <w:rsid w:val="000A5D3B"/>
    <w:rsid w:val="000B03DD"/>
    <w:rsid w:val="000B2867"/>
    <w:rsid w:val="000B363B"/>
    <w:rsid w:val="000B555A"/>
    <w:rsid w:val="000B6FBC"/>
    <w:rsid w:val="000B7709"/>
    <w:rsid w:val="000D62C5"/>
    <w:rsid w:val="000E0D67"/>
    <w:rsid w:val="000E19E8"/>
    <w:rsid w:val="000E5DC6"/>
    <w:rsid w:val="00100CC3"/>
    <w:rsid w:val="00110550"/>
    <w:rsid w:val="001239AE"/>
    <w:rsid w:val="00124CDC"/>
    <w:rsid w:val="00124FD2"/>
    <w:rsid w:val="001276EC"/>
    <w:rsid w:val="00164161"/>
    <w:rsid w:val="001769D7"/>
    <w:rsid w:val="00176BC7"/>
    <w:rsid w:val="0018416F"/>
    <w:rsid w:val="00185C1F"/>
    <w:rsid w:val="0019667D"/>
    <w:rsid w:val="001A2DB2"/>
    <w:rsid w:val="001B599C"/>
    <w:rsid w:val="001C0C60"/>
    <w:rsid w:val="001D6C89"/>
    <w:rsid w:val="001D6FC1"/>
    <w:rsid w:val="001F6355"/>
    <w:rsid w:val="0020295D"/>
    <w:rsid w:val="00205A00"/>
    <w:rsid w:val="00221149"/>
    <w:rsid w:val="002327ED"/>
    <w:rsid w:val="002603E0"/>
    <w:rsid w:val="00267B47"/>
    <w:rsid w:val="0028247D"/>
    <w:rsid w:val="00282C08"/>
    <w:rsid w:val="00282C3C"/>
    <w:rsid w:val="0028306E"/>
    <w:rsid w:val="00294192"/>
    <w:rsid w:val="00296D17"/>
    <w:rsid w:val="002B3F5E"/>
    <w:rsid w:val="002C5B81"/>
    <w:rsid w:val="002D5C57"/>
    <w:rsid w:val="002D5FBB"/>
    <w:rsid w:val="002E0F0E"/>
    <w:rsid w:val="002E7954"/>
    <w:rsid w:val="002F37C6"/>
    <w:rsid w:val="002F3C8A"/>
    <w:rsid w:val="0030293D"/>
    <w:rsid w:val="0030675B"/>
    <w:rsid w:val="003072A5"/>
    <w:rsid w:val="0031274C"/>
    <w:rsid w:val="00317542"/>
    <w:rsid w:val="00326F6C"/>
    <w:rsid w:val="00327793"/>
    <w:rsid w:val="00332B20"/>
    <w:rsid w:val="00336C1F"/>
    <w:rsid w:val="003370A1"/>
    <w:rsid w:val="00345B76"/>
    <w:rsid w:val="00354614"/>
    <w:rsid w:val="0035555E"/>
    <w:rsid w:val="00390585"/>
    <w:rsid w:val="00392FD9"/>
    <w:rsid w:val="003A053F"/>
    <w:rsid w:val="003B20B2"/>
    <w:rsid w:val="003C0204"/>
    <w:rsid w:val="003D37E7"/>
    <w:rsid w:val="003D74E8"/>
    <w:rsid w:val="003E17E2"/>
    <w:rsid w:val="003E1C70"/>
    <w:rsid w:val="003F0C94"/>
    <w:rsid w:val="00400241"/>
    <w:rsid w:val="00411A10"/>
    <w:rsid w:val="004232B1"/>
    <w:rsid w:val="004446EB"/>
    <w:rsid w:val="004574C1"/>
    <w:rsid w:val="004739A7"/>
    <w:rsid w:val="004803BE"/>
    <w:rsid w:val="0048043E"/>
    <w:rsid w:val="004850B4"/>
    <w:rsid w:val="004863B8"/>
    <w:rsid w:val="004B2CB9"/>
    <w:rsid w:val="004B7309"/>
    <w:rsid w:val="004D56BC"/>
    <w:rsid w:val="004E4D9E"/>
    <w:rsid w:val="004E78E9"/>
    <w:rsid w:val="004F758E"/>
    <w:rsid w:val="00501CE9"/>
    <w:rsid w:val="00507152"/>
    <w:rsid w:val="00507747"/>
    <w:rsid w:val="0052082E"/>
    <w:rsid w:val="00527A10"/>
    <w:rsid w:val="00585D4B"/>
    <w:rsid w:val="005B68AC"/>
    <w:rsid w:val="005C4B0A"/>
    <w:rsid w:val="005E05D5"/>
    <w:rsid w:val="005E5F28"/>
    <w:rsid w:val="0060303B"/>
    <w:rsid w:val="00631036"/>
    <w:rsid w:val="00636D71"/>
    <w:rsid w:val="00646EB9"/>
    <w:rsid w:val="006B3819"/>
    <w:rsid w:val="006C126E"/>
    <w:rsid w:val="006C64B1"/>
    <w:rsid w:val="006D4A81"/>
    <w:rsid w:val="006E54AD"/>
    <w:rsid w:val="0070106B"/>
    <w:rsid w:val="0070794F"/>
    <w:rsid w:val="00711390"/>
    <w:rsid w:val="00734A96"/>
    <w:rsid w:val="00735506"/>
    <w:rsid w:val="00737FCD"/>
    <w:rsid w:val="0074197C"/>
    <w:rsid w:val="00743F54"/>
    <w:rsid w:val="007528A4"/>
    <w:rsid w:val="00763FB2"/>
    <w:rsid w:val="007665D9"/>
    <w:rsid w:val="00774C4E"/>
    <w:rsid w:val="007A2A7D"/>
    <w:rsid w:val="007B56F8"/>
    <w:rsid w:val="007D3DFB"/>
    <w:rsid w:val="007D4CD4"/>
    <w:rsid w:val="007E5A5A"/>
    <w:rsid w:val="007E5EC8"/>
    <w:rsid w:val="007E7E04"/>
    <w:rsid w:val="0081217A"/>
    <w:rsid w:val="00813751"/>
    <w:rsid w:val="00815280"/>
    <w:rsid w:val="008162AB"/>
    <w:rsid w:val="00817230"/>
    <w:rsid w:val="00845396"/>
    <w:rsid w:val="00845A34"/>
    <w:rsid w:val="00854309"/>
    <w:rsid w:val="008672EE"/>
    <w:rsid w:val="008747A3"/>
    <w:rsid w:val="00885512"/>
    <w:rsid w:val="008A6771"/>
    <w:rsid w:val="008C2B3F"/>
    <w:rsid w:val="008C6F02"/>
    <w:rsid w:val="008D500C"/>
    <w:rsid w:val="0090646A"/>
    <w:rsid w:val="00906C01"/>
    <w:rsid w:val="00906CD4"/>
    <w:rsid w:val="009274E5"/>
    <w:rsid w:val="009409F3"/>
    <w:rsid w:val="009A4B91"/>
    <w:rsid w:val="009A54B7"/>
    <w:rsid w:val="009B2EEF"/>
    <w:rsid w:val="009D027A"/>
    <w:rsid w:val="009E78F7"/>
    <w:rsid w:val="009E7D3A"/>
    <w:rsid w:val="009F2B4C"/>
    <w:rsid w:val="00A02745"/>
    <w:rsid w:val="00A21759"/>
    <w:rsid w:val="00A247C8"/>
    <w:rsid w:val="00A3150B"/>
    <w:rsid w:val="00A32B3E"/>
    <w:rsid w:val="00A37ADC"/>
    <w:rsid w:val="00A51703"/>
    <w:rsid w:val="00A569D6"/>
    <w:rsid w:val="00A665C5"/>
    <w:rsid w:val="00A852BC"/>
    <w:rsid w:val="00A97E02"/>
    <w:rsid w:val="00AB2B44"/>
    <w:rsid w:val="00AC1FCB"/>
    <w:rsid w:val="00AC5A8B"/>
    <w:rsid w:val="00AC645E"/>
    <w:rsid w:val="00B01731"/>
    <w:rsid w:val="00B01AE4"/>
    <w:rsid w:val="00B01B16"/>
    <w:rsid w:val="00B046C9"/>
    <w:rsid w:val="00B056BC"/>
    <w:rsid w:val="00B102F8"/>
    <w:rsid w:val="00B1231B"/>
    <w:rsid w:val="00B13DAC"/>
    <w:rsid w:val="00B35B5C"/>
    <w:rsid w:val="00B436F5"/>
    <w:rsid w:val="00B536E8"/>
    <w:rsid w:val="00B53AF8"/>
    <w:rsid w:val="00B75CDE"/>
    <w:rsid w:val="00B90826"/>
    <w:rsid w:val="00B919B4"/>
    <w:rsid w:val="00B92207"/>
    <w:rsid w:val="00B92C55"/>
    <w:rsid w:val="00BB7774"/>
    <w:rsid w:val="00C01A52"/>
    <w:rsid w:val="00C17288"/>
    <w:rsid w:val="00C23602"/>
    <w:rsid w:val="00C40E59"/>
    <w:rsid w:val="00C621AC"/>
    <w:rsid w:val="00C6702A"/>
    <w:rsid w:val="00C708DD"/>
    <w:rsid w:val="00C865BD"/>
    <w:rsid w:val="00C92D2A"/>
    <w:rsid w:val="00C92E2E"/>
    <w:rsid w:val="00CA33D2"/>
    <w:rsid w:val="00CA37C8"/>
    <w:rsid w:val="00CA4692"/>
    <w:rsid w:val="00CA5116"/>
    <w:rsid w:val="00CB0588"/>
    <w:rsid w:val="00CB2B05"/>
    <w:rsid w:val="00CB7472"/>
    <w:rsid w:val="00CC1ECC"/>
    <w:rsid w:val="00CD75C4"/>
    <w:rsid w:val="00CE280F"/>
    <w:rsid w:val="00CF0E3B"/>
    <w:rsid w:val="00D11828"/>
    <w:rsid w:val="00D176A1"/>
    <w:rsid w:val="00D24909"/>
    <w:rsid w:val="00D24FEA"/>
    <w:rsid w:val="00D334A9"/>
    <w:rsid w:val="00D54271"/>
    <w:rsid w:val="00D7133B"/>
    <w:rsid w:val="00D843BA"/>
    <w:rsid w:val="00D9760C"/>
    <w:rsid w:val="00DB6D3B"/>
    <w:rsid w:val="00DE2F95"/>
    <w:rsid w:val="00DE46BD"/>
    <w:rsid w:val="00DF2EE2"/>
    <w:rsid w:val="00E037F8"/>
    <w:rsid w:val="00E06708"/>
    <w:rsid w:val="00E2123F"/>
    <w:rsid w:val="00E26400"/>
    <w:rsid w:val="00E312F9"/>
    <w:rsid w:val="00E4250A"/>
    <w:rsid w:val="00E50F5B"/>
    <w:rsid w:val="00E633B6"/>
    <w:rsid w:val="00E6668A"/>
    <w:rsid w:val="00E9548E"/>
    <w:rsid w:val="00E9677B"/>
    <w:rsid w:val="00EA51EC"/>
    <w:rsid w:val="00EC1F03"/>
    <w:rsid w:val="00ED581C"/>
    <w:rsid w:val="00EE0D8C"/>
    <w:rsid w:val="00EE2030"/>
    <w:rsid w:val="00EE284A"/>
    <w:rsid w:val="00F0272A"/>
    <w:rsid w:val="00F037A9"/>
    <w:rsid w:val="00F112FC"/>
    <w:rsid w:val="00F16314"/>
    <w:rsid w:val="00F2048A"/>
    <w:rsid w:val="00F31254"/>
    <w:rsid w:val="00F32789"/>
    <w:rsid w:val="00F32C1F"/>
    <w:rsid w:val="00F37771"/>
    <w:rsid w:val="00F4239C"/>
    <w:rsid w:val="00F46BB7"/>
    <w:rsid w:val="00F63693"/>
    <w:rsid w:val="00F7727D"/>
    <w:rsid w:val="00F81948"/>
    <w:rsid w:val="00F90FDF"/>
    <w:rsid w:val="00F9584B"/>
    <w:rsid w:val="00FA43DA"/>
    <w:rsid w:val="00FA56E0"/>
    <w:rsid w:val="00FB1D9A"/>
    <w:rsid w:val="00FD172F"/>
    <w:rsid w:val="00FE058B"/>
    <w:rsid w:val="00FE4CB3"/>
    <w:rsid w:val="00FE55F3"/>
    <w:rsid w:val="00FF5649"/>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DFB"/>
    <w:rPr>
      <w:lang w:bidi="ar-SA"/>
    </w:rPr>
  </w:style>
  <w:style w:type="paragraph" w:styleId="Heading1">
    <w:name w:val="heading 1"/>
    <w:basedOn w:val="Normal"/>
    <w:next w:val="Normal"/>
    <w:qFormat/>
    <w:rsid w:val="007D3DFB"/>
    <w:pPr>
      <w:keepNext/>
      <w:jc w:val="center"/>
      <w:outlineLvl w:val="0"/>
    </w:pPr>
    <w:rPr>
      <w:rFonts w:ascii="Lucida Handwriting" w:hAnsi="Lucida Handwriting"/>
      <w:b/>
      <w:sz w:val="28"/>
    </w:rPr>
  </w:style>
  <w:style w:type="paragraph" w:styleId="Heading2">
    <w:name w:val="heading 2"/>
    <w:basedOn w:val="Normal"/>
    <w:next w:val="Normal"/>
    <w:qFormat/>
    <w:rsid w:val="007D3DFB"/>
    <w:pPr>
      <w:keepNext/>
      <w:outlineLvl w:val="1"/>
    </w:pPr>
    <w:rPr>
      <w:rFonts w:ascii="Monotype Corsiva" w:hAnsi="Monotype Corsiva"/>
      <w:b/>
      <w:bCs/>
      <w:i/>
      <w:color w:val="333300"/>
    </w:rPr>
  </w:style>
  <w:style w:type="paragraph" w:styleId="Heading3">
    <w:name w:val="heading 3"/>
    <w:basedOn w:val="Normal"/>
    <w:next w:val="Normal"/>
    <w:qFormat/>
    <w:rsid w:val="007D3DFB"/>
    <w:pPr>
      <w:keepNext/>
      <w:outlineLvl w:val="2"/>
    </w:pPr>
    <w:rPr>
      <w:rFonts w:ascii="Lucida Handwriting" w:hAnsi="Lucida Handwriting"/>
      <w:b/>
      <w:bCs/>
      <w:color w:val="0000FF"/>
      <w:sz w:val="18"/>
    </w:rPr>
  </w:style>
  <w:style w:type="paragraph" w:styleId="Heading4">
    <w:name w:val="heading 4"/>
    <w:basedOn w:val="Normal"/>
    <w:next w:val="Normal"/>
    <w:qFormat/>
    <w:rsid w:val="007D3DFB"/>
    <w:pPr>
      <w:keepNext/>
      <w:jc w:val="both"/>
      <w:outlineLvl w:val="3"/>
    </w:pPr>
    <w:rPr>
      <w:b/>
      <w:sz w:val="28"/>
      <w:u w:val="single"/>
    </w:rPr>
  </w:style>
  <w:style w:type="paragraph" w:styleId="Heading5">
    <w:name w:val="heading 5"/>
    <w:basedOn w:val="Normal"/>
    <w:next w:val="Normal"/>
    <w:qFormat/>
    <w:rsid w:val="007D3DFB"/>
    <w:pPr>
      <w:keepNext/>
      <w:jc w:val="right"/>
      <w:outlineLvl w:val="4"/>
    </w:pPr>
    <w:rPr>
      <w:sz w:val="28"/>
    </w:rPr>
  </w:style>
  <w:style w:type="paragraph" w:styleId="Heading6">
    <w:name w:val="heading 6"/>
    <w:basedOn w:val="Normal"/>
    <w:next w:val="Normal"/>
    <w:qFormat/>
    <w:rsid w:val="007D3DFB"/>
    <w:pPr>
      <w:keepNext/>
      <w:jc w:val="center"/>
      <w:outlineLvl w:val="5"/>
    </w:pPr>
    <w:rPr>
      <w:b/>
      <w:sz w:val="28"/>
      <w:u w:val="single"/>
    </w:rPr>
  </w:style>
  <w:style w:type="paragraph" w:styleId="Heading7">
    <w:name w:val="heading 7"/>
    <w:basedOn w:val="Normal"/>
    <w:next w:val="Normal"/>
    <w:qFormat/>
    <w:rsid w:val="007D3DFB"/>
    <w:pPr>
      <w:keepNext/>
      <w:ind w:left="435"/>
      <w:jc w:val="center"/>
      <w:outlineLvl w:val="6"/>
    </w:pPr>
    <w:rPr>
      <w:sz w:val="28"/>
    </w:rPr>
  </w:style>
  <w:style w:type="paragraph" w:styleId="Heading8">
    <w:name w:val="heading 8"/>
    <w:basedOn w:val="Normal"/>
    <w:next w:val="Normal"/>
    <w:qFormat/>
    <w:rsid w:val="007D3DFB"/>
    <w:pPr>
      <w:keepNext/>
      <w:outlineLvl w:val="7"/>
    </w:pPr>
    <w:rPr>
      <w:sz w:val="28"/>
    </w:rPr>
  </w:style>
  <w:style w:type="paragraph" w:styleId="Heading9">
    <w:name w:val="heading 9"/>
    <w:basedOn w:val="Normal"/>
    <w:next w:val="Normal"/>
    <w:qFormat/>
    <w:rsid w:val="007D3DFB"/>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3DFB"/>
    <w:pPr>
      <w:ind w:left="360"/>
    </w:pPr>
  </w:style>
  <w:style w:type="paragraph" w:styleId="BodyTextIndent2">
    <w:name w:val="Body Text Indent 2"/>
    <w:basedOn w:val="Normal"/>
    <w:rsid w:val="007D3DFB"/>
    <w:pPr>
      <w:ind w:left="360" w:hanging="450"/>
    </w:pPr>
  </w:style>
  <w:style w:type="paragraph" w:styleId="Header">
    <w:name w:val="header"/>
    <w:basedOn w:val="Normal"/>
    <w:rsid w:val="007D3DFB"/>
    <w:pPr>
      <w:tabs>
        <w:tab w:val="center" w:pos="4320"/>
        <w:tab w:val="right" w:pos="8640"/>
      </w:tabs>
    </w:pPr>
  </w:style>
  <w:style w:type="paragraph" w:styleId="Footer">
    <w:name w:val="footer"/>
    <w:basedOn w:val="Normal"/>
    <w:rsid w:val="007D3DFB"/>
    <w:pPr>
      <w:tabs>
        <w:tab w:val="center" w:pos="4320"/>
        <w:tab w:val="right" w:pos="8640"/>
      </w:tabs>
    </w:pPr>
  </w:style>
  <w:style w:type="paragraph" w:styleId="BodyText">
    <w:name w:val="Body Text"/>
    <w:basedOn w:val="Normal"/>
    <w:rsid w:val="007D3DFB"/>
    <w:rPr>
      <w:sz w:val="28"/>
    </w:rPr>
  </w:style>
  <w:style w:type="paragraph" w:styleId="BodyText2">
    <w:name w:val="Body Text 2"/>
    <w:basedOn w:val="Normal"/>
    <w:rsid w:val="007D3DFB"/>
    <w:pPr>
      <w:jc w:val="both"/>
    </w:pPr>
    <w:rPr>
      <w:sz w:val="28"/>
    </w:rPr>
  </w:style>
  <w:style w:type="paragraph" w:styleId="BodyTextIndent3">
    <w:name w:val="Body Text Indent 3"/>
    <w:basedOn w:val="Normal"/>
    <w:rsid w:val="007D3DFB"/>
    <w:pPr>
      <w:ind w:left="720" w:hanging="720"/>
      <w:jc w:val="both"/>
    </w:pPr>
    <w:rPr>
      <w:sz w:val="28"/>
    </w:rPr>
  </w:style>
  <w:style w:type="paragraph" w:styleId="BalloonText">
    <w:name w:val="Balloon Text"/>
    <w:basedOn w:val="Normal"/>
    <w:semiHidden/>
    <w:rsid w:val="004739A7"/>
    <w:rPr>
      <w:rFonts w:ascii="Tahoma" w:hAnsi="Tahoma" w:cs="Tahoma"/>
      <w:sz w:val="16"/>
      <w:szCs w:val="16"/>
    </w:rPr>
  </w:style>
  <w:style w:type="paragraph" w:styleId="NormalWeb">
    <w:name w:val="Normal (Web)"/>
    <w:basedOn w:val="Normal"/>
    <w:rsid w:val="00B75CDE"/>
    <w:pPr>
      <w:spacing w:before="100" w:beforeAutospacing="1" w:after="100" w:afterAutospacing="1"/>
    </w:pPr>
    <w:rPr>
      <w:sz w:val="24"/>
      <w:szCs w:val="24"/>
    </w:rPr>
  </w:style>
  <w:style w:type="table" w:styleId="TableGrid">
    <w:name w:val="Table Grid"/>
    <w:basedOn w:val="TableNormal"/>
    <w:rsid w:val="00CE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207"/>
    <w:pPr>
      <w:ind w:left="720"/>
      <w:contextualSpacing/>
    </w:pPr>
  </w:style>
  <w:style w:type="character" w:styleId="Emphasis">
    <w:name w:val="Emphasis"/>
    <w:basedOn w:val="DefaultParagraphFont"/>
    <w:uiPriority w:val="20"/>
    <w:qFormat/>
    <w:rsid w:val="00E9677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NEAKRL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SNEAKRLLETTER</Template>
  <TotalTime>12</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N.A.Abhraham</dc:creator>
  <cp:lastModifiedBy>user</cp:lastModifiedBy>
  <cp:revision>8</cp:revision>
  <cp:lastPrinted>2010-09-04T07:03:00Z</cp:lastPrinted>
  <dcterms:created xsi:type="dcterms:W3CDTF">2010-09-04T06:55:00Z</dcterms:created>
  <dcterms:modified xsi:type="dcterms:W3CDTF">2010-09-04T07:06:00Z</dcterms:modified>
</cp:coreProperties>
</file>